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00" w:rsidRDefault="0034200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342000" w:rsidRPr="00267B86" w:rsidTr="00EC560D">
        <w:trPr>
          <w:trHeight w:val="1985"/>
        </w:trPr>
        <w:tc>
          <w:tcPr>
            <w:tcW w:w="3516" w:type="dxa"/>
          </w:tcPr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267B86" w:rsidRDefault="00342000" w:rsidP="00342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6B795B" w:rsidRDefault="00342000" w:rsidP="00342000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342000" w:rsidRPr="006B795B" w:rsidRDefault="00342000" w:rsidP="00342000">
            <w:pPr>
              <w:pStyle w:val="a8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0679" cy="543189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96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342000" w:rsidRPr="00267B86" w:rsidRDefault="00342000" w:rsidP="00342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42000" w:rsidRPr="00267B86" w:rsidRDefault="00342000" w:rsidP="00342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267B86" w:rsidRDefault="00342000" w:rsidP="00342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000" w:rsidRPr="006B795B" w:rsidRDefault="00342000" w:rsidP="00342000">
            <w:pPr>
              <w:pStyle w:val="a8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000" w:rsidRPr="00C11AFF" w:rsidRDefault="00342000" w:rsidP="00342000">
      <w:pPr>
        <w:pStyle w:val="4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342000" w:rsidRPr="00C11AFF" w:rsidRDefault="00342000" w:rsidP="00342000">
      <w:pPr>
        <w:pStyle w:val="4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ШУÖМ</w:t>
      </w:r>
    </w:p>
    <w:p w:rsidR="00342000" w:rsidRPr="00342000" w:rsidRDefault="00342000" w:rsidP="00342000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342000" w:rsidRPr="00267B86" w:rsidTr="00342000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000" w:rsidRPr="006B795B" w:rsidRDefault="00EC560D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</w:t>
            </w:r>
            <w:r w:rsidR="00342000" w:rsidRPr="006B795B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236" w:type="dxa"/>
            <w:vAlign w:val="bottom"/>
            <w:hideMark/>
          </w:tcPr>
          <w:p w:rsidR="00342000" w:rsidRPr="006B795B" w:rsidRDefault="00342000" w:rsidP="00EC56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C56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000" w:rsidRPr="006B795B" w:rsidRDefault="00EC560D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2000" w:rsidRPr="00267B86" w:rsidTr="00342000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342000" w:rsidRPr="00342000" w:rsidRDefault="00342000" w:rsidP="0034200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00">
              <w:rPr>
                <w:rFonts w:ascii="Times New Roman" w:hAnsi="Times New Roman"/>
                <w:bCs/>
                <w:sz w:val="18"/>
                <w:szCs w:val="18"/>
              </w:rPr>
              <w:t>Республика Коми пгт Междуреченск</w:t>
            </w:r>
          </w:p>
          <w:p w:rsidR="00342000" w:rsidRPr="006B795B" w:rsidRDefault="00342000" w:rsidP="0034200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0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342000" w:rsidRPr="00267B86" w:rsidRDefault="00342000" w:rsidP="0034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000" w:rsidRPr="006B795B" w:rsidRDefault="00342000" w:rsidP="003420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42000" w:rsidRDefault="00342000" w:rsidP="0034200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42000" w:rsidRDefault="00342000" w:rsidP="00342000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342000" w:rsidRPr="00342000" w:rsidRDefault="00342000" w:rsidP="00342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3420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342000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42000" w:rsidRDefault="00342000" w:rsidP="003420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342000" w:rsidRDefault="00342000" w:rsidP="0034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42000" w:rsidRPr="007937D2" w:rsidRDefault="00342000" w:rsidP="00342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color w:val="000000"/>
          <w:sz w:val="24"/>
          <w:szCs w:val="24"/>
        </w:rPr>
        <w:t>«Междуреченск»,</w:t>
      </w:r>
    </w:p>
    <w:p w:rsidR="00342000" w:rsidRDefault="00EC560D" w:rsidP="003420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42000"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342000" w:rsidRPr="00342000" w:rsidRDefault="00342000" w:rsidP="0034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34200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42000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42000">
        <w:rPr>
          <w:rFonts w:ascii="Times New Roman" w:hAnsi="Times New Roman"/>
          <w:sz w:val="24"/>
          <w:szCs w:val="24"/>
        </w:rPr>
        <w:t xml:space="preserve">», </w:t>
      </w:r>
      <w:r w:rsidRPr="00342000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 постановлению</w:t>
      </w:r>
      <w:r w:rsidRPr="0034200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C7FA4" w:rsidRDefault="00342000" w:rsidP="007C7F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C7F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342000" w:rsidRPr="00267B86" w:rsidRDefault="007C7FA4" w:rsidP="00342000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</w:t>
      </w:r>
      <w:r w:rsidR="00342000"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342000" w:rsidRPr="00267B86" w:rsidRDefault="00342000" w:rsidP="00342000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7C7FA4">
        <w:rPr>
          <w:rFonts w:ascii="Times New Roman" w:hAnsi="Times New Roman"/>
          <w:bCs/>
          <w:sz w:val="24"/>
          <w:szCs w:val="24"/>
        </w:rPr>
        <w:t>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342000" w:rsidRPr="00267B86" w:rsidRDefault="00342000" w:rsidP="00342000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342000" w:rsidRPr="00267B86" w:rsidRDefault="00342000" w:rsidP="00342000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342000" w:rsidRDefault="00342000" w:rsidP="003420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342000" w:rsidRPr="00267B86" w:rsidRDefault="00342000" w:rsidP="003420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342000" w:rsidRPr="00267B86" w:rsidRDefault="00342000" w:rsidP="003420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42000" w:rsidRPr="00267B86" w:rsidRDefault="00342000" w:rsidP="00342000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342000" w:rsidRPr="00267B86" w:rsidSect="00342000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</w:p>
    <w:tbl>
      <w:tblPr>
        <w:tblW w:w="9606" w:type="dxa"/>
        <w:tblLook w:val="01E0"/>
      </w:tblPr>
      <w:tblGrid>
        <w:gridCol w:w="9606"/>
      </w:tblGrid>
      <w:tr w:rsidR="00342000" w:rsidRPr="00FE1CC3" w:rsidTr="00342000">
        <w:tc>
          <w:tcPr>
            <w:tcW w:w="9606" w:type="dxa"/>
          </w:tcPr>
          <w:p w:rsidR="00342000" w:rsidRPr="00FE1CC3" w:rsidRDefault="00342000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1CC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Приложение </w:t>
            </w:r>
          </w:p>
          <w:p w:rsidR="00342000" w:rsidRPr="00FE1CC3" w:rsidRDefault="00342000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1C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342000" w:rsidRPr="00FE1CC3" w:rsidRDefault="00342000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1CC3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образования ГП «Междуреченск»</w:t>
            </w:r>
          </w:p>
          <w:p w:rsidR="009E7FD9" w:rsidRDefault="00342000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1C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«  </w:t>
            </w:r>
            <w:r w:rsidR="00EC56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 </w:t>
            </w:r>
            <w:r w:rsidRPr="00FE1C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</w:t>
            </w:r>
            <w:r w:rsidR="00EC560D">
              <w:rPr>
                <w:rFonts w:ascii="Times New Roman" w:hAnsi="Times New Roman" w:cs="Times New Roman"/>
                <w:b w:val="0"/>
                <w:sz w:val="22"/>
                <w:szCs w:val="22"/>
              </w:rPr>
              <w:t>янва</w:t>
            </w:r>
            <w:r w:rsidRPr="00FE1CC3">
              <w:rPr>
                <w:rFonts w:ascii="Times New Roman" w:hAnsi="Times New Roman" w:cs="Times New Roman"/>
                <w:b w:val="0"/>
                <w:sz w:val="22"/>
                <w:szCs w:val="22"/>
              </w:rPr>
              <w:t>ря 201</w:t>
            </w:r>
            <w:r w:rsidR="00EC560D">
              <w:rPr>
                <w:rFonts w:ascii="Times New Roman" w:hAnsi="Times New Roman" w:cs="Times New Roman"/>
                <w:b w:val="0"/>
                <w:sz w:val="22"/>
                <w:szCs w:val="22"/>
              </w:rPr>
              <w:t>6 №1</w:t>
            </w:r>
            <w:r w:rsidR="009E7FD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  <w:p w:rsidR="009E7FD9" w:rsidRDefault="009E7FD9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внесение изменений постановление</w:t>
            </w:r>
          </w:p>
          <w:p w:rsidR="009E7FD9" w:rsidRDefault="009E7FD9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ГП «Междуресенск»</w:t>
            </w:r>
          </w:p>
          <w:p w:rsidR="009E7FD9" w:rsidRDefault="009E7FD9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 04.04.2016г. № 73</w:t>
            </w:r>
          </w:p>
          <w:p w:rsidR="00342000" w:rsidRPr="00FE1CC3" w:rsidRDefault="009E7FD9" w:rsidP="00342000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 14.12.2016г. № 233</w:t>
            </w:r>
            <w:r w:rsidR="00342000" w:rsidRPr="00FE1C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342000" w:rsidRPr="00FE1CC3" w:rsidRDefault="00342000" w:rsidP="00342000">
            <w:pPr>
              <w:pStyle w:val="ConsPlusTitle"/>
              <w:spacing w:before="240" w:after="240"/>
              <w:ind w:right="467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муниципальной услуги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632BD7" w:rsidRPr="00FE1CC3">
        <w:rPr>
          <w:rFonts w:ascii="Times New Roman" w:eastAsia="Calibri" w:hAnsi="Times New Roman" w:cs="Times New Roman"/>
          <w:b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E1CC3">
        <w:rPr>
          <w:rFonts w:ascii="Times New Roman" w:eastAsia="Calibri" w:hAnsi="Times New Roman" w:cs="Times New Roman"/>
          <w:b/>
        </w:rPr>
        <w:t>,</w:t>
      </w:r>
      <w:r w:rsidR="00632BD7" w:rsidRPr="00FE1CC3">
        <w:rPr>
          <w:rFonts w:ascii="Times New Roman" w:eastAsia="Calibri" w:hAnsi="Times New Roman" w:cs="Times New Roman"/>
          <w:b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FE1CC3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customMarkFollows="1" w:id="1"/>
        <w:t>*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val="en-US" w:eastAsia="ru-RU"/>
        </w:rPr>
        <w:t>I</w:t>
      </w:r>
      <w:r w:rsidRPr="00FE1CC3">
        <w:rPr>
          <w:rFonts w:ascii="Times New Roman" w:eastAsia="Calibri" w:hAnsi="Times New Roman" w:cs="Times New Roman"/>
          <w:b/>
          <w:lang w:eastAsia="ru-RU"/>
        </w:rPr>
        <w:t>. Общие положения</w:t>
      </w:r>
    </w:p>
    <w:p w:rsidR="00452A4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1.1. Административный регламент предоставления муниципальной услуги «</w:t>
      </w:r>
      <w:r w:rsidR="00632BD7" w:rsidRPr="00FE1CC3">
        <w:rPr>
          <w:rFonts w:ascii="Times New Roman" w:eastAsia="Calibri" w:hAnsi="Times New Roman" w:cs="Times New Roman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E1CC3">
        <w:rPr>
          <w:rFonts w:ascii="Times New Roman" w:eastAsia="Calibri" w:hAnsi="Times New Roman" w:cs="Times New Roman"/>
          <w:lang w:eastAsia="ru-RU"/>
        </w:rPr>
        <w:t>,</w:t>
      </w:r>
      <w:r w:rsidR="00632BD7" w:rsidRPr="00FE1CC3">
        <w:rPr>
          <w:rFonts w:ascii="Times New Roman" w:eastAsia="Calibri" w:hAnsi="Times New Roman" w:cs="Times New Roman"/>
          <w:lang w:eastAsia="ru-RU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342000" w:rsidRPr="00FE1CC3">
        <w:rPr>
          <w:rFonts w:ascii="Times New Roman" w:eastAsia="Calibri" w:hAnsi="Times New Roman" w:cs="Times New Roman"/>
          <w:lang w:eastAsia="ru-RU"/>
        </w:rPr>
        <w:t xml:space="preserve"> администрации городского поселения «Междуреченск»</w:t>
      </w:r>
      <w:r w:rsidRPr="00FE1CC3">
        <w:rPr>
          <w:rFonts w:ascii="Times New Roman" w:eastAsia="Calibri" w:hAnsi="Times New Roman" w:cs="Times New Roman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FE1CC3">
        <w:rPr>
          <w:rFonts w:ascii="Times New Roman" w:eastAsia="Calibri" w:hAnsi="Times New Roman" w:cs="Times New Roman"/>
        </w:rPr>
        <w:t xml:space="preserve">предварительном согласовании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FE1CC3">
        <w:rPr>
          <w:rFonts w:ascii="Times New Roman" w:eastAsia="Calibri" w:hAnsi="Times New Roman" w:cs="Times New Roman"/>
          <w:lang w:eastAsia="ru-RU"/>
        </w:rPr>
        <w:t>(далее – муниципальная услуга).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</w:t>
      </w:r>
      <w:r w:rsidRPr="00FE1CC3">
        <w:rPr>
          <w:rFonts w:ascii="Times New Roman" w:eastAsia="Calibri" w:hAnsi="Times New Roman" w:cs="Times New Roman"/>
          <w:lang w:eastAsia="ru-RU"/>
        </w:rPr>
        <w:lastRenderedPageBreak/>
        <w:t>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Круг заявителей</w:t>
      </w:r>
    </w:p>
    <w:p w:rsidR="00F52847" w:rsidRPr="00FE1CC3" w:rsidRDefault="003E7CBF" w:rsidP="00452A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  <w:lang w:eastAsia="ru-RU"/>
        </w:rPr>
        <w:t>1.2. Заявителями являются</w:t>
      </w:r>
      <w:r w:rsidR="00AD3DC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="00840309" w:rsidRPr="00FE1CC3">
        <w:rPr>
          <w:rFonts w:ascii="Times New Roman" w:eastAsia="Calibri" w:hAnsi="Times New Roman" w:cs="Times New Roman"/>
        </w:rPr>
        <w:t>ф</w:t>
      </w:r>
      <w:r w:rsidR="00530224" w:rsidRPr="00FE1CC3">
        <w:rPr>
          <w:rFonts w:ascii="Times New Roman" w:eastAsia="Calibri" w:hAnsi="Times New Roman" w:cs="Times New Roman"/>
        </w:rPr>
        <w:t>изические лица (в том числе индивидуальные предприниматели) и юридические лица</w:t>
      </w:r>
      <w:r w:rsidR="00F52847" w:rsidRPr="00FE1CC3">
        <w:rPr>
          <w:rFonts w:ascii="Times New Roman" w:eastAsia="Calibri" w:hAnsi="Times New Roman" w:cs="Times New Roman"/>
        </w:rPr>
        <w:t>.</w:t>
      </w:r>
    </w:p>
    <w:p w:rsidR="003E7CBF" w:rsidRPr="00FE1CC3" w:rsidRDefault="00094A07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</w:t>
      </w:r>
      <w:r w:rsidR="003E7CBF" w:rsidRPr="00FE1CC3">
        <w:rPr>
          <w:rFonts w:ascii="Times New Roman" w:eastAsia="Calibri" w:hAnsi="Times New Roman" w:cs="Times New Roman"/>
          <w:lang w:eastAsia="ru-RU"/>
        </w:rPr>
        <w:t>.3.</w:t>
      </w:r>
      <w:r w:rsidR="003E7CBF" w:rsidRPr="00FE1CC3">
        <w:rPr>
          <w:rFonts w:ascii="Times New Roman" w:eastAsia="Calibri" w:hAnsi="Times New Roman" w:cs="Times New Roman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Требования к порядку информирования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</w:rPr>
        <w:t>1.4</w:t>
      </w:r>
      <w:r w:rsidRPr="00FE1CC3">
        <w:rPr>
          <w:rFonts w:ascii="Times New Roman" w:eastAsia="Calibri" w:hAnsi="Times New Roman" w:cs="Times New Roman"/>
          <w:lang w:eastAsia="ru-RU"/>
        </w:rPr>
        <w:t xml:space="preserve"> Информация о порядке предоставления муниципальной услуги</w:t>
      </w:r>
      <w:r w:rsidR="00AD3DC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Pr="00FE1CC3">
        <w:rPr>
          <w:rFonts w:ascii="Times New Roman" w:eastAsia="Calibri" w:hAnsi="Times New Roman" w:cs="Times New Roman"/>
          <w:lang w:eastAsia="ru-RU"/>
        </w:rPr>
        <w:t>размещается:</w:t>
      </w:r>
    </w:p>
    <w:p w:rsidR="003E7CBF" w:rsidRPr="00FE1CC3" w:rsidRDefault="003E7CBF" w:rsidP="00452A43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 на информационных стендах, расположенных в Органе, в МФЦ;</w:t>
      </w:r>
    </w:p>
    <w:p w:rsidR="003E7CBF" w:rsidRPr="00FE1CC3" w:rsidRDefault="003E7CBF" w:rsidP="00452A43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на официальном сайте Органа, МФЦ</w:t>
      </w:r>
      <w:r w:rsidRPr="00FE1CC3">
        <w:rPr>
          <w:rFonts w:ascii="Times New Roman" w:eastAsia="Calibri" w:hAnsi="Times New Roman" w:cs="Times New Roman"/>
          <w:i/>
          <w:lang w:eastAsia="ru-RU"/>
        </w:rPr>
        <w:t>;</w:t>
      </w:r>
    </w:p>
    <w:p w:rsidR="003E7CBF" w:rsidRPr="00FE1CC3" w:rsidRDefault="003E7CBF" w:rsidP="00452A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- в федеральной государственной информационной системе </w:t>
      </w:r>
      <w:r w:rsidRPr="00FE1CC3">
        <w:rPr>
          <w:rFonts w:ascii="Times New Roman" w:eastAsia="Calibri" w:hAnsi="Times New Roman" w:cs="Times New Roman"/>
        </w:rPr>
        <w:t>«Единый портал государственных и муниципальных услуг (функций)» (</w:t>
      </w:r>
      <w:r w:rsidRPr="00FE1CC3">
        <w:rPr>
          <w:rFonts w:ascii="Times New Roman" w:eastAsia="Calibri" w:hAnsi="Times New Roman" w:cs="Times New Roman"/>
          <w:lang w:eastAsia="ru-RU"/>
        </w:rPr>
        <w:t>http://www.gosuslugi.ru/</w:t>
      </w:r>
      <w:r w:rsidRPr="00FE1CC3">
        <w:rPr>
          <w:rFonts w:ascii="Times New Roman" w:eastAsia="Calibri" w:hAnsi="Times New Roman" w:cs="Times New Roman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FE1CC3">
          <w:rPr>
            <w:rFonts w:ascii="Times New Roman" w:eastAsia="Calibri" w:hAnsi="Times New Roman" w:cs="Times New Roman"/>
          </w:rPr>
          <w:t>http://pgu.rkomi.ru/</w:t>
        </w:r>
      </w:hyperlink>
      <w:r w:rsidRPr="00FE1CC3">
        <w:rPr>
          <w:rFonts w:ascii="Times New Roman" w:eastAsia="Calibri" w:hAnsi="Times New Roman" w:cs="Times New Roman"/>
          <w:lang w:eastAsia="ru-RU"/>
        </w:rPr>
        <w:t>)</w:t>
      </w:r>
      <w:r w:rsidRPr="00FE1CC3">
        <w:rPr>
          <w:rFonts w:ascii="Times New Roman" w:eastAsia="Calibri" w:hAnsi="Times New Roman" w:cs="Times New Roman"/>
        </w:rPr>
        <w:t xml:space="preserve"> (далее – порталы государственных и муниципальных услуг (функций));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на аппаратно-программных комплексах – Интернет-киоск.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посредством телефонной связи по номеру Органа, МФЦ, в том числе </w:t>
      </w:r>
      <w:r w:rsidR="00323F93" w:rsidRPr="00FE1CC3">
        <w:rPr>
          <w:rFonts w:ascii="Times New Roman" w:eastAsia="Calibri" w:hAnsi="Times New Roman" w:cs="Times New Roman"/>
          <w:lang w:eastAsia="ru-RU"/>
        </w:rPr>
        <w:t>центра телефонного обслуживания (далее – ЦТО)</w:t>
      </w:r>
      <w:r w:rsidRPr="00FE1CC3">
        <w:rPr>
          <w:rFonts w:ascii="Times New Roman" w:eastAsia="Calibri" w:hAnsi="Times New Roman" w:cs="Times New Roman"/>
          <w:lang w:eastAsia="ru-RU"/>
        </w:rPr>
        <w:t xml:space="preserve"> (телефон: 8-800-200-8212)</w:t>
      </w:r>
      <w:r w:rsidRPr="00FE1CC3">
        <w:rPr>
          <w:rFonts w:ascii="Times New Roman" w:eastAsia="Calibri" w:hAnsi="Times New Roman" w:cs="Times New Roman"/>
          <w:i/>
          <w:lang w:eastAsia="ru-RU"/>
        </w:rPr>
        <w:t>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личном обращении в Орган, МФЦ;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письменном обращении в Орган, МФЦ,</w:t>
      </w:r>
      <w:r w:rsidR="00AD3DC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Pr="00FE1CC3">
        <w:rPr>
          <w:rFonts w:ascii="Times New Roman" w:eastAsia="Calibri" w:hAnsi="Times New Roman" w:cs="Times New Roman"/>
          <w:lang w:eastAsia="ru-RU"/>
        </w:rPr>
        <w:t>в том числе по электронной почте;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сведения о порядке предоставления муниципальной услуги;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категории заявителей;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порядок передачи результата заявителю;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срок предоставления муниципальной услуги;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 время приема и выдачи документов.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lastRenderedPageBreak/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A05E83" w:rsidRPr="00FE1CC3">
        <w:rPr>
          <w:rFonts w:ascii="Times New Roman" w:eastAsia="Calibri" w:hAnsi="Times New Roman" w:cs="Times New Roman"/>
          <w:lang w:eastAsia="ru-RU"/>
        </w:rPr>
        <w:t>Выль туйод</w:t>
      </w:r>
      <w:r w:rsidRPr="00FE1CC3">
        <w:rPr>
          <w:rFonts w:ascii="Times New Roman" w:eastAsia="Calibri" w:hAnsi="Times New Roman" w:cs="Times New Roman"/>
          <w:lang w:eastAsia="ru-RU"/>
        </w:rPr>
        <w:t>", на официальных сайтах МФЦ, Органа.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FE1CC3">
        <w:rPr>
          <w:rFonts w:ascii="Times New Roman" w:eastAsia="Calibri" w:hAnsi="Times New Roman" w:cs="Times New Roman"/>
          <w:i/>
          <w:lang w:eastAsia="ru-RU"/>
        </w:rPr>
        <w:t>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val="en-US" w:eastAsia="ru-RU"/>
        </w:rPr>
        <w:t>II</w:t>
      </w:r>
      <w:r w:rsidRPr="00FE1CC3">
        <w:rPr>
          <w:rFonts w:ascii="Times New Roman" w:eastAsia="Calibri" w:hAnsi="Times New Roman" w:cs="Times New Roman"/>
          <w:b/>
          <w:lang w:eastAsia="ru-RU"/>
        </w:rPr>
        <w:t>. Стандарт предоставления муниципальной услуги</w:t>
      </w:r>
    </w:p>
    <w:p w:rsidR="000D5044" w:rsidRPr="00FE1CC3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Наименование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2.1. Наименование муниципальной услуги: «</w:t>
      </w:r>
      <w:r w:rsidR="00E902A0" w:rsidRPr="00FE1CC3">
        <w:rPr>
          <w:rFonts w:ascii="Times New Roman" w:eastAsia="Calibri" w:hAnsi="Times New Roman" w:cs="Times New Roman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E1CC3">
        <w:rPr>
          <w:rFonts w:ascii="Times New Roman" w:eastAsia="Calibri" w:hAnsi="Times New Roman" w:cs="Times New Roman"/>
        </w:rPr>
        <w:t>,</w:t>
      </w:r>
      <w:r w:rsidR="00E902A0" w:rsidRPr="00FE1CC3">
        <w:rPr>
          <w:rFonts w:ascii="Times New Roman" w:eastAsia="Calibri" w:hAnsi="Times New Roman" w:cs="Times New Roman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Наименование органа, предоставляющего муниципальную услугу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2.2. Предоставление муниципальной услуги осуществляется </w:t>
      </w:r>
      <w:r w:rsidR="00A05E83" w:rsidRPr="00FE1CC3">
        <w:rPr>
          <w:rFonts w:ascii="Times New Roman" w:eastAsia="Calibri" w:hAnsi="Times New Roman" w:cs="Times New Roman"/>
          <w:lang w:eastAsia="ru-RU"/>
        </w:rPr>
        <w:t>администрацией городского поселения «Междуреченск»</w:t>
      </w:r>
      <w:r w:rsidRPr="00FE1CC3">
        <w:rPr>
          <w:rFonts w:ascii="Times New Roman" w:eastAsia="Calibri" w:hAnsi="Times New Roman" w:cs="Times New Roman"/>
          <w:i/>
          <w:lang w:eastAsia="ru-RU"/>
        </w:rPr>
        <w:t>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2.3. Для получения муниципальной услуги заявитель </w:t>
      </w:r>
      <w:r w:rsidR="00CB2604" w:rsidRPr="00FE1CC3">
        <w:rPr>
          <w:rFonts w:ascii="Times New Roman" w:eastAsia="Times New Roman" w:hAnsi="Times New Roman" w:cs="Times New Roman"/>
          <w:lang w:eastAsia="ru-RU"/>
        </w:rPr>
        <w:t>обращается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793503" w:rsidRPr="00FE1CC3" w:rsidRDefault="003E7CBF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2.3.1.</w:t>
      </w:r>
      <w:r w:rsidR="00793503" w:rsidRPr="00FE1CC3">
        <w:rPr>
          <w:rFonts w:ascii="Times New Roman" w:eastAsia="Calibri" w:hAnsi="Times New Roman" w:cs="Times New Roman"/>
          <w:lang w:eastAsia="ru-RU"/>
        </w:rPr>
        <w:t xml:space="preserve">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793503" w:rsidRPr="00FE1CC3">
        <w:rPr>
          <w:rFonts w:ascii="Times New Roman" w:eastAsia="Calibri" w:hAnsi="Times New Roman" w:cs="Times New Roman"/>
          <w:i/>
          <w:lang w:eastAsia="ru-RU"/>
        </w:rPr>
        <w:t>(в случае, если это предусмотрено  соглашением о взаимодействии</w:t>
      </w:r>
      <w:r w:rsidR="00793503" w:rsidRPr="00FE1CC3">
        <w:rPr>
          <w:rFonts w:ascii="Times New Roman" w:eastAsia="Calibri" w:hAnsi="Times New Roman" w:cs="Times New Roman"/>
          <w:lang w:eastAsia="ru-RU"/>
        </w:rPr>
        <w:t>), уведомления и выдачи результата предоставления муниципальной услуги заявителю (</w:t>
      </w:r>
      <w:r w:rsidR="00793503" w:rsidRPr="00FE1CC3">
        <w:rPr>
          <w:rFonts w:ascii="Times New Roman" w:eastAsia="Calibri" w:hAnsi="Times New Roman" w:cs="Times New Roman"/>
          <w:i/>
          <w:lang w:eastAsia="ru-RU"/>
        </w:rPr>
        <w:t>в случае, если предусмотрено соглашением о взаимодействии</w:t>
      </w:r>
      <w:r w:rsidR="00793503" w:rsidRPr="00FE1CC3">
        <w:rPr>
          <w:rFonts w:ascii="Times New Roman" w:eastAsia="Calibri" w:hAnsi="Times New Roman" w:cs="Times New Roman"/>
          <w:lang w:eastAsia="ru-RU"/>
        </w:rPr>
        <w:t xml:space="preserve">). </w:t>
      </w:r>
    </w:p>
    <w:p w:rsidR="00793503" w:rsidRPr="00FE1CC3" w:rsidRDefault="00793503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lastRenderedPageBreak/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FE1CC3">
        <w:rPr>
          <w:rFonts w:ascii="Times New Roman" w:eastAsia="Calibri" w:hAnsi="Times New Roman" w:cs="Times New Roman"/>
          <w:i/>
          <w:lang w:eastAsia="ru-RU"/>
        </w:rPr>
        <w:t>(в случае, если это предусмотрено  соглашением о взаимодействии</w:t>
      </w:r>
      <w:r w:rsidRPr="00FE1CC3">
        <w:rPr>
          <w:rFonts w:ascii="Times New Roman" w:eastAsia="Calibri" w:hAnsi="Times New Roman" w:cs="Times New Roman"/>
          <w:lang w:eastAsia="ru-RU"/>
        </w:rPr>
        <w:t>), принятия решения, уведомления и выдачи результата предоставления муниципальной услуги заявителю.</w:t>
      </w:r>
    </w:p>
    <w:p w:rsidR="0041649C" w:rsidRPr="00FE1CC3" w:rsidRDefault="00A2610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1CC3">
        <w:rPr>
          <w:rFonts w:ascii="Times New Roman" w:eastAsia="Times New Roman" w:hAnsi="Times New Roman" w:cs="Times New Roman"/>
          <w:color w:val="000000"/>
          <w:lang w:eastAsia="ru-RU"/>
        </w:rPr>
        <w:t xml:space="preserve">2.3.3.1. </w:t>
      </w:r>
      <w:r w:rsidR="00C33AE6" w:rsidRPr="00FE1CC3">
        <w:rPr>
          <w:rFonts w:ascii="Times New Roman" w:eastAsia="Times New Roman" w:hAnsi="Times New Roman" w:cs="Times New Roman"/>
          <w:color w:val="000000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41649C" w:rsidRPr="00FE1CC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74E83" w:rsidRPr="00FE1CC3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1CC3">
        <w:rPr>
          <w:rFonts w:ascii="Times New Roman" w:eastAsia="Times New Roman" w:hAnsi="Times New Roman" w:cs="Times New Roman"/>
          <w:color w:val="000000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FE1CC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74E83" w:rsidRPr="00FE1CC3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1CC3">
        <w:rPr>
          <w:rFonts w:ascii="Times New Roman" w:eastAsia="Times New Roman" w:hAnsi="Times New Roman" w:cs="Times New Roman"/>
          <w:color w:val="000000"/>
          <w:lang w:eastAsia="ru-RU"/>
        </w:rPr>
        <w:t>б) выписки</w:t>
      </w:r>
      <w:r w:rsidR="00AD3DC9" w:rsidRPr="00FE1C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527D" w:rsidRPr="00FE1CC3">
        <w:rPr>
          <w:rFonts w:ascii="Times New Roman" w:eastAsia="Times New Roman" w:hAnsi="Times New Roman" w:cs="Times New Roman"/>
          <w:color w:val="000000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FE1CC3">
        <w:rPr>
          <w:rFonts w:ascii="Times New Roman" w:eastAsia="Times New Roman" w:hAnsi="Times New Roman" w:cs="Times New Roman"/>
          <w:color w:val="000000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FE1CC3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color w:val="000000"/>
          <w:lang w:eastAsia="ru-RU"/>
        </w:rPr>
        <w:t xml:space="preserve">2.3.3.2. </w:t>
      </w:r>
      <w:r w:rsidR="0099488D" w:rsidRPr="00FE1CC3">
        <w:rPr>
          <w:rFonts w:ascii="Times New Roman" w:eastAsia="Calibri" w:hAnsi="Times New Roman" w:cs="Times New Roman"/>
          <w:lang w:eastAsia="ru-RU"/>
        </w:rPr>
        <w:t>Федеральная налоговая служба – в части предоставления:</w:t>
      </w:r>
    </w:p>
    <w:p w:rsidR="0099488D" w:rsidRPr="00FE1CC3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 а) выписки из Единого государственного реестра юридических лиц (далее – ЕГРЮЛ)о юридическом лице, являющемся заявителем;</w:t>
      </w:r>
    </w:p>
    <w:p w:rsidR="0099488D" w:rsidRPr="00FE1CC3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б) выписки из Единого государственного реестра индивидуальных предпринимателей (далее – ЕГРИП)об индивидуальном предпринимателе, являющемся заявителем.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Запрещается требовать от заявителя: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FE1CC3">
        <w:rPr>
          <w:rFonts w:ascii="Times New Roman" w:eastAsia="Calibri" w:hAnsi="Times New Roman" w:cs="Times New Roman"/>
        </w:rPr>
        <w:t>ставлением муниципальной услуги.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46C1A" w:rsidRPr="00FE1CC3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ab/>
      </w:r>
      <w:r w:rsidR="00646C1A" w:rsidRPr="00FE1CC3">
        <w:rPr>
          <w:rFonts w:ascii="Times New Roman" w:eastAsia="Calibri" w:hAnsi="Times New Roman" w:cs="Times New Roman"/>
          <w:b/>
          <w:lang w:eastAsia="ru-RU"/>
        </w:rPr>
        <w:t>Описание результата предоставления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2.4. Результатом предоставления муниципальной услуги является: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E44FD5" w:rsidRPr="00FE1CC3">
        <w:rPr>
          <w:rFonts w:ascii="Times New Roman" w:eastAsia="Times New Roman" w:hAnsi="Times New Roman" w:cs="Times New Roman"/>
          <w:lang w:eastAsia="ru-RU"/>
        </w:rPr>
        <w:t>р</w:t>
      </w:r>
      <w:r w:rsidR="00515D2B" w:rsidRPr="00FE1CC3">
        <w:rPr>
          <w:rFonts w:ascii="Times New Roman" w:eastAsia="Times New Roman" w:hAnsi="Times New Roman" w:cs="Times New Roman"/>
          <w:lang w:eastAsia="ru-RU"/>
        </w:rPr>
        <w:t>ешение о предварительном согласовании предоставления земельного участка</w:t>
      </w:r>
      <w:r w:rsidRPr="00FE1CC3">
        <w:rPr>
          <w:rFonts w:ascii="Times New Roman" w:eastAsia="Times New Roman" w:hAnsi="Times New Roman" w:cs="Times New Roman"/>
          <w:lang w:eastAsia="ru-RU"/>
        </w:rPr>
        <w:t>, уведомление о предоставлении муниципальной услуги;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2) решение об отказе </w:t>
      </w:r>
      <w:r w:rsidR="008A2A56" w:rsidRPr="00FE1CC3">
        <w:rPr>
          <w:rFonts w:ascii="Times New Roman" w:eastAsia="Times New Roman" w:hAnsi="Times New Roman" w:cs="Times New Roman"/>
          <w:lang w:eastAsia="ru-RU"/>
        </w:rPr>
        <w:t>в предварительном согласовании предоставления земельного участка</w:t>
      </w:r>
      <w:r w:rsidRPr="00FE1CC3">
        <w:rPr>
          <w:rFonts w:ascii="Times New Roman" w:eastAsia="Times New Roman" w:hAnsi="Times New Roman" w:cs="Times New Roman"/>
          <w:lang w:eastAsia="ru-RU"/>
        </w:rPr>
        <w:t>, уведомление об отказе в предоставлении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Срок предоставления муниципальной услуги</w:t>
      </w:r>
    </w:p>
    <w:p w:rsidR="009061F8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FE1CC3">
        <w:rPr>
          <w:rFonts w:ascii="Times New Roman" w:eastAsia="Times New Roman" w:hAnsi="Times New Roman" w:cs="Times New Roman"/>
          <w:lang w:eastAsia="ru-RU"/>
        </w:rPr>
        <w:t>не более 6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0 календарных дней, </w:t>
      </w:r>
      <w:r w:rsidR="009061F8" w:rsidRPr="00FE1CC3">
        <w:rPr>
          <w:rFonts w:ascii="Times New Roman" w:eastAsia="Times New Roman" w:hAnsi="Times New Roman" w:cs="Times New Roman"/>
          <w:lang w:eastAsia="ru-RU"/>
        </w:rPr>
        <w:t xml:space="preserve">исчисляемых </w:t>
      </w:r>
      <w:r w:rsidR="009061F8" w:rsidRPr="00FE1CC3">
        <w:rPr>
          <w:rFonts w:ascii="Times New Roman" w:eastAsia="Calibri" w:hAnsi="Times New Roman" w:cs="Times New Roman"/>
          <w:lang w:eastAsia="ru-RU"/>
        </w:rPr>
        <w:t>с момента обращения заявителя</w:t>
      </w:r>
      <w:r w:rsidR="009061F8" w:rsidRPr="00FE1CC3">
        <w:rPr>
          <w:rFonts w:ascii="Times New Roman" w:eastAsia="Times New Roman" w:hAnsi="Times New Roman" w:cs="Times New Roman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FE1CC3" w:rsidRDefault="00424F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</w:t>
      </w:r>
      <w:r w:rsidR="003A3EFB" w:rsidRPr="00FE1CC3">
        <w:rPr>
          <w:rFonts w:ascii="Times New Roman" w:hAnsi="Times New Roman" w:cs="Times New Roman"/>
        </w:rPr>
        <w:t>пункта 2.7. настоящего административного регламента</w:t>
      </w:r>
      <w:r w:rsidRPr="00FE1CC3">
        <w:rPr>
          <w:rFonts w:ascii="Times New Roman" w:hAnsi="Times New Roman" w:cs="Times New Roman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FE1CC3">
        <w:rPr>
          <w:rFonts w:ascii="Times New Roman" w:hAnsi="Times New Roman" w:cs="Times New Roman"/>
        </w:rPr>
        <w:t>пунктом 2.7</w:t>
      </w:r>
      <w:r w:rsidR="00BE56AB" w:rsidRPr="00FE1CC3">
        <w:rPr>
          <w:rFonts w:ascii="Times New Roman" w:hAnsi="Times New Roman" w:cs="Times New Roman"/>
        </w:rPr>
        <w:t>.1</w:t>
      </w:r>
      <w:r w:rsidR="003A3EFB" w:rsidRPr="00FE1CC3">
        <w:rPr>
          <w:rFonts w:ascii="Times New Roman" w:hAnsi="Times New Roman" w:cs="Times New Roman"/>
        </w:rPr>
        <w:t xml:space="preserve"> настоящего административно</w:t>
      </w:r>
      <w:r w:rsidR="00BE56AB" w:rsidRPr="00FE1CC3">
        <w:rPr>
          <w:rFonts w:ascii="Times New Roman" w:hAnsi="Times New Roman" w:cs="Times New Roman"/>
        </w:rPr>
        <w:t>го рег</w:t>
      </w:r>
      <w:r w:rsidR="003A3EFB" w:rsidRPr="00FE1CC3">
        <w:rPr>
          <w:rFonts w:ascii="Times New Roman" w:hAnsi="Times New Roman" w:cs="Times New Roman"/>
        </w:rPr>
        <w:t>ламента</w:t>
      </w:r>
      <w:r w:rsidRPr="00FE1CC3">
        <w:rPr>
          <w:rFonts w:ascii="Times New Roman" w:hAnsi="Times New Roman" w:cs="Times New Roman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FE1CC3">
        <w:rPr>
          <w:rFonts w:ascii="Times New Roman" w:hAnsi="Times New Roman" w:cs="Times New Roman"/>
        </w:rPr>
        <w:t>.</w:t>
      </w:r>
    </w:p>
    <w:p w:rsidR="001D0F4A" w:rsidRPr="00FE1CC3" w:rsidRDefault="001D0F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</w:t>
      </w:r>
      <w:bookmarkStart w:id="1" w:name="_GoBack"/>
      <w:bookmarkEnd w:id="1"/>
      <w:r w:rsidRPr="00FE1CC3">
        <w:rPr>
          <w:rFonts w:ascii="Times New Roman" w:hAnsi="Times New Roman" w:cs="Times New Roman"/>
        </w:rPr>
        <w:t>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FE1CC3">
        <w:rPr>
          <w:rFonts w:ascii="Times New Roman" w:hAnsi="Times New Roman" w:cs="Times New Roman"/>
        </w:rPr>
        <w:t>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934FC" w:rsidRPr="00FE1CC3" w:rsidRDefault="003934FC" w:rsidP="00F02454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FE1CC3">
        <w:rPr>
          <w:rFonts w:ascii="Times New Roman" w:hAnsi="Times New Roman" w:cs="Times New Roman"/>
          <w:lang w:eastAsia="ru-RU"/>
        </w:rPr>
        <w:t>голосованием 12.12.1993) («Собрание законодательства Российской Федерации», 04.08.2014, № 31, ст. 4398.);</w:t>
      </w:r>
    </w:p>
    <w:p w:rsidR="003934FC" w:rsidRPr="00FE1CC3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lastRenderedPageBreak/>
        <w:t>Земельным кодексом Российской Федерации от 25.10.2001 № 136-ФЗ («Российская газета», № 211-212, 30.10.2001);</w:t>
      </w:r>
    </w:p>
    <w:p w:rsidR="003934FC" w:rsidRPr="00FE1CC3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FE1CC3">
          <w:rPr>
            <w:rFonts w:ascii="Times New Roman" w:hAnsi="Times New Roman" w:cs="Times New Roman"/>
          </w:rPr>
          <w:t>закон</w:t>
        </w:r>
      </w:hyperlink>
      <w:r w:rsidRPr="00FE1CC3">
        <w:rPr>
          <w:rFonts w:ascii="Times New Roman" w:hAnsi="Times New Roman" w:cs="Times New Roman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FE1CC3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FE1CC3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934FC" w:rsidRPr="00FE1CC3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Конституцией Республики Коми («Ведомости Верховного совета Республики Коми», 1994, №2, ст. 21);</w:t>
      </w:r>
    </w:p>
    <w:p w:rsidR="006D0559" w:rsidRPr="00FE1CC3" w:rsidRDefault="00FE1CC3" w:rsidP="006D0559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D0559" w:rsidRPr="00FE1CC3">
        <w:rPr>
          <w:rFonts w:ascii="Times New Roman" w:hAnsi="Times New Roman"/>
        </w:rPr>
        <w:t>Уставом муниципального образования городского поселения «Междуреченск».</w:t>
      </w:r>
    </w:p>
    <w:p w:rsidR="006D0559" w:rsidRPr="00FE1CC3" w:rsidRDefault="006D0559" w:rsidP="006D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1CC3">
        <w:rPr>
          <w:rFonts w:ascii="Times New Roman" w:hAnsi="Times New Roman"/>
        </w:rPr>
        <w:t xml:space="preserve">          </w:t>
      </w:r>
      <w:r w:rsidR="00FE1CC3">
        <w:rPr>
          <w:rFonts w:ascii="Times New Roman" w:hAnsi="Times New Roman"/>
        </w:rPr>
        <w:t xml:space="preserve">  </w:t>
      </w:r>
      <w:r w:rsidRPr="00FE1CC3">
        <w:rPr>
          <w:rFonts w:ascii="Times New Roman" w:hAnsi="Times New Roman"/>
        </w:rPr>
        <w:t xml:space="preserve"> 8) </w:t>
      </w:r>
      <w:r w:rsidR="00FE1CC3">
        <w:rPr>
          <w:rFonts w:ascii="Times New Roman" w:hAnsi="Times New Roman"/>
        </w:rPr>
        <w:t xml:space="preserve">   </w:t>
      </w:r>
      <w:r w:rsidRPr="00FE1CC3">
        <w:rPr>
          <w:rFonts w:ascii="Times New Roman" w:hAnsi="Times New Roman"/>
        </w:rPr>
        <w:t>Решением  Совета депутатов  муниципального образования городского поселения «Междуреченск» №46-1от 02.10.2015 «О внесении изменений в Решение Совета муниципального образования городского поселения «Междуреченск» от 14.08.2014г. №31-1 «Об утверждении Генерального плана и Правил землепользования и застройки муниципального образования городского поселения «Междуреченск».</w:t>
      </w:r>
    </w:p>
    <w:p w:rsidR="006D0559" w:rsidRPr="00FE1CC3" w:rsidRDefault="006D0559" w:rsidP="006D05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B2604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E1CC3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33BE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2.7. Для получения муниципальной услуги заявител</w:t>
      </w:r>
      <w:r w:rsidR="006153BB" w:rsidRPr="00FE1CC3">
        <w:rPr>
          <w:rFonts w:ascii="Times New Roman" w:eastAsia="Calibri" w:hAnsi="Times New Roman" w:cs="Times New Roman"/>
          <w:lang w:eastAsia="ru-RU"/>
        </w:rPr>
        <w:t>и подают в Орган, МФЦ заявление</w:t>
      </w:r>
      <w:r w:rsidR="000D33BE" w:rsidRPr="00FE1CC3">
        <w:rPr>
          <w:rFonts w:ascii="Times New Roman" w:eastAsia="Calibri" w:hAnsi="Times New Roman" w:cs="Times New Roman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В заявлении о предварительном согласовании предоставления земельного участка указываются: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FE1CC3">
        <w:rPr>
          <w:rFonts w:ascii="Times New Roman" w:eastAsia="Calibri" w:hAnsi="Times New Roman" w:cs="Times New Roman"/>
        </w:rPr>
        <w:t>«</w:t>
      </w:r>
      <w:r w:rsidRPr="00FE1CC3">
        <w:rPr>
          <w:rFonts w:ascii="Times New Roman" w:eastAsia="Calibri" w:hAnsi="Times New Roman" w:cs="Times New Roman"/>
        </w:rPr>
        <w:t>О госуда</w:t>
      </w:r>
      <w:r w:rsidR="006153BB" w:rsidRPr="00FE1CC3">
        <w:rPr>
          <w:rFonts w:ascii="Times New Roman" w:eastAsia="Calibri" w:hAnsi="Times New Roman" w:cs="Times New Roman"/>
        </w:rPr>
        <w:t>рственном кадастре недвижимости»</w:t>
      </w:r>
      <w:r w:rsidRPr="00FE1CC3">
        <w:rPr>
          <w:rFonts w:ascii="Times New Roman" w:eastAsia="Calibri" w:hAnsi="Times New Roman" w:cs="Times New Roman"/>
        </w:rPr>
        <w:t>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FE1CC3">
        <w:rPr>
          <w:rFonts w:ascii="Times New Roman" w:eastAsia="Calibri" w:hAnsi="Times New Roman" w:cs="Times New Roman"/>
        </w:rPr>
        <w:t>Земельного</w:t>
      </w:r>
      <w:r w:rsidRPr="00FE1CC3">
        <w:rPr>
          <w:rFonts w:ascii="Times New Roman" w:eastAsia="Calibri" w:hAnsi="Times New Roman" w:cs="Times New Roman"/>
        </w:rPr>
        <w:t xml:space="preserve"> Кодекса</w:t>
      </w:r>
      <w:r w:rsidR="006153BB" w:rsidRPr="00FE1CC3">
        <w:rPr>
          <w:rFonts w:ascii="Times New Roman" w:eastAsia="Calibri" w:hAnsi="Times New Roman" w:cs="Times New Roman"/>
        </w:rPr>
        <w:t xml:space="preserve"> Российской Федерации</w:t>
      </w:r>
      <w:r w:rsidRPr="00FE1CC3">
        <w:rPr>
          <w:rFonts w:ascii="Times New Roman" w:eastAsia="Calibri" w:hAnsi="Times New Roman" w:cs="Times New Roman"/>
        </w:rPr>
        <w:t>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8) цель использования земельного участка;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</w:t>
      </w:r>
      <w:r w:rsidRPr="00FE1CC3">
        <w:rPr>
          <w:rFonts w:ascii="Times New Roman" w:eastAsia="Calibri" w:hAnsi="Times New Roman" w:cs="Times New Roman"/>
        </w:rPr>
        <w:lastRenderedPageBreak/>
        <w:t>участка, изымаемого для государственных или муниципальных нужд;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11) почтовый адрес и (или) адрес электронной почты для связи с заявителем.</w:t>
      </w:r>
    </w:p>
    <w:p w:rsidR="000D33BE" w:rsidRPr="00FE1CC3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2.7.1 </w:t>
      </w:r>
      <w:r w:rsidR="000D33BE" w:rsidRPr="00FE1CC3">
        <w:rPr>
          <w:rFonts w:ascii="Times New Roman" w:eastAsia="Calibri" w:hAnsi="Times New Roman" w:cs="Times New Roman"/>
        </w:rPr>
        <w:t>К заявлению прилагаются следующие документы: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1)</w:t>
      </w:r>
      <w:r w:rsidRPr="00FE1CC3">
        <w:rPr>
          <w:rFonts w:ascii="Times New Roman" w:eastAsia="Calibri" w:hAnsi="Times New Roman" w:cs="Times New Roman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2)</w:t>
      </w:r>
      <w:r w:rsidRPr="00FE1CC3">
        <w:rPr>
          <w:rFonts w:ascii="Times New Roman" w:eastAsia="Calibri" w:hAnsi="Times New Roman" w:cs="Times New Roman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FE1CC3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3)</w:t>
      </w:r>
      <w:r w:rsidRPr="00FE1CC3">
        <w:rPr>
          <w:rFonts w:ascii="Times New Roman" w:eastAsia="Calibri" w:hAnsi="Times New Roman" w:cs="Times New Roman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FE1CC3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4</w:t>
      </w:r>
      <w:r w:rsidR="000D33BE" w:rsidRPr="00FE1CC3">
        <w:rPr>
          <w:rFonts w:ascii="Times New Roman" w:eastAsia="Calibri" w:hAnsi="Times New Roman" w:cs="Times New Roman"/>
        </w:rPr>
        <w:t>)</w:t>
      </w:r>
      <w:r w:rsidR="000D33BE" w:rsidRPr="00FE1CC3">
        <w:rPr>
          <w:rFonts w:ascii="Times New Roman" w:eastAsia="Calibri" w:hAnsi="Times New Roman" w:cs="Times New Roman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FE1CC3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5</w:t>
      </w:r>
      <w:r w:rsidR="000D33BE" w:rsidRPr="00FE1CC3">
        <w:rPr>
          <w:rFonts w:ascii="Times New Roman" w:eastAsia="Calibri" w:hAnsi="Times New Roman" w:cs="Times New Roman"/>
        </w:rPr>
        <w:t>)</w:t>
      </w:r>
      <w:r w:rsidR="000D33BE" w:rsidRPr="00FE1CC3">
        <w:rPr>
          <w:rFonts w:ascii="Times New Roman" w:eastAsia="Calibri" w:hAnsi="Times New Roman" w:cs="Times New Roman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FE1CC3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2.7.1. </w:t>
      </w:r>
      <w:r w:rsidRPr="00FE1CC3">
        <w:rPr>
          <w:rFonts w:ascii="Times New Roman" w:eastAsia="Calibri" w:hAnsi="Times New Roman" w:cs="Times New Roman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FE1CC3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FE1CC3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2.7.2</w:t>
      </w:r>
      <w:r w:rsidR="003E7CBF" w:rsidRPr="00FE1CC3">
        <w:rPr>
          <w:rFonts w:ascii="Times New Roman" w:eastAsia="Calibri" w:hAnsi="Times New Roman" w:cs="Times New Roman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лично (в Орган, МФЦ);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посредством  почтового  отправления (в Орган);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через порталы государственных и муниципальных услуг (функций);</w:t>
      </w:r>
    </w:p>
    <w:p w:rsidR="00646C1A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  <w:bookmarkStart w:id="2" w:name="Par45"/>
      <w:bookmarkEnd w:id="2"/>
    </w:p>
    <w:p w:rsidR="00CB2604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B2604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E1CC3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86A8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2.8. </w:t>
      </w:r>
      <w:r w:rsidR="00B86A8F" w:rsidRPr="00FE1CC3">
        <w:rPr>
          <w:rFonts w:ascii="Times New Roman" w:eastAsia="Times New Roman" w:hAnsi="Times New Roman" w:cs="Times New Roman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FE1CC3" w:rsidRDefault="0052166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1) к</w:t>
      </w:r>
      <w:r w:rsidR="00E45850" w:rsidRPr="00FE1CC3">
        <w:rPr>
          <w:rFonts w:ascii="Times New Roman" w:eastAsia="Calibri" w:hAnsi="Times New Roman" w:cs="Times New Roman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FE1CC3">
        <w:rPr>
          <w:rFonts w:ascii="Times New Roman" w:eastAsia="Calibri" w:hAnsi="Times New Roman" w:cs="Times New Roman"/>
          <w:lang w:eastAsia="ru-RU"/>
        </w:rPr>
        <w:t>;</w:t>
      </w:r>
    </w:p>
    <w:p w:rsidR="003D133B" w:rsidRPr="00FE1CC3" w:rsidRDefault="008C4CC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2) в</w:t>
      </w:r>
      <w:r w:rsidR="00E45850" w:rsidRPr="00FE1CC3">
        <w:rPr>
          <w:rFonts w:ascii="Times New Roman" w:eastAsia="Calibri" w:hAnsi="Times New Roman" w:cs="Times New Roman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FE1CC3">
        <w:rPr>
          <w:rFonts w:ascii="Times New Roman" w:eastAsia="Calibri" w:hAnsi="Times New Roman" w:cs="Times New Roman"/>
          <w:lang w:eastAsia="ru-RU"/>
        </w:rPr>
        <w:t>;</w:t>
      </w:r>
    </w:p>
    <w:p w:rsidR="007C7AA8" w:rsidRPr="00FE1CC3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3) выписка из ЕГРЮЛ о юридическом лице, являющемся заявителем;</w:t>
      </w:r>
    </w:p>
    <w:p w:rsidR="007C7AA8" w:rsidRPr="00FE1CC3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4) выписка из ЕГРИП об индивидуальном предпринимателе, являющемся заявителем.</w:t>
      </w:r>
    </w:p>
    <w:p w:rsidR="00E45850" w:rsidRPr="00FE1CC3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lastRenderedPageBreak/>
        <w:t>Указание на запрет требовать от заявителя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2.9. Запрещается требовать от заявителя: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2.10</w:t>
      </w:r>
      <w:r w:rsidR="003E7CBF" w:rsidRPr="00FE1CC3">
        <w:rPr>
          <w:rFonts w:ascii="Times New Roman" w:eastAsia="Calibri" w:hAnsi="Times New Roman" w:cs="Times New Roman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приостановления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или отказа в предоставлении муниципальной услуги</w:t>
      </w:r>
    </w:p>
    <w:p w:rsidR="003E7CBF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2.11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. </w:t>
      </w:r>
      <w:r w:rsidR="00B10EC4" w:rsidRPr="00FE1CC3">
        <w:rPr>
          <w:rFonts w:ascii="Times New Roman" w:eastAsia="Calibri" w:hAnsi="Times New Roman" w:cs="Times New Roman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FE1CC3">
        <w:rPr>
          <w:rFonts w:ascii="Times New Roman" w:eastAsia="Calibri" w:hAnsi="Times New Roman" w:cs="Times New Roman"/>
          <w:lang w:eastAsia="ru-RU"/>
        </w:rPr>
        <w:t>.</w:t>
      </w:r>
    </w:p>
    <w:p w:rsidR="00CF161F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2.12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.Основаниями для отказа в предоставлении </w:t>
      </w:r>
      <w:r w:rsidR="00B57AB5" w:rsidRPr="00FE1CC3">
        <w:rPr>
          <w:rFonts w:ascii="Times New Roman" w:eastAsia="Calibri" w:hAnsi="Times New Roman" w:cs="Times New Roman"/>
          <w:lang w:eastAsia="ru-RU"/>
        </w:rPr>
        <w:t xml:space="preserve">муниципальной услуги являются: </w:t>
      </w:r>
    </w:p>
    <w:p w:rsidR="00CF161F" w:rsidRPr="00FE1CC3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1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FE1CC3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;</w:t>
      </w:r>
    </w:p>
    <w:p w:rsidR="00CF161F" w:rsidRPr="00FE1CC3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2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FE1CC3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;</w:t>
      </w:r>
    </w:p>
    <w:p w:rsidR="00CF161F" w:rsidRPr="00FE1CC3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3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) земельный участок, границы которого подлежат уточнению в соот</w:t>
      </w:r>
      <w:r w:rsidR="00A5453D" w:rsidRPr="00FE1CC3">
        <w:rPr>
          <w:rFonts w:ascii="Times New Roman" w:eastAsia="Times New Roman" w:hAnsi="Times New Roman" w:cs="Times New Roman"/>
          <w:lang w:eastAsia="ru-RU"/>
        </w:rPr>
        <w:t>ветствии с Федеральным законом «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О госуда</w:t>
      </w:r>
      <w:r w:rsidR="00A5453D" w:rsidRPr="00FE1CC3">
        <w:rPr>
          <w:rFonts w:ascii="Times New Roman" w:eastAsia="Times New Roman" w:hAnsi="Times New Roman" w:cs="Times New Roman"/>
          <w:lang w:eastAsia="ru-RU"/>
        </w:rPr>
        <w:t>рственном кадастре недвижимости»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FE1CC3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CF161F" w:rsidRPr="00FE1CC3">
        <w:rPr>
          <w:rFonts w:ascii="Times New Roman" w:eastAsia="Times New Roman" w:hAnsi="Times New Roman" w:cs="Times New Roman"/>
          <w:lang w:eastAsia="ru-RU"/>
        </w:rPr>
        <w:t>.</w:t>
      </w:r>
    </w:p>
    <w:p w:rsidR="003E7CBF" w:rsidRPr="00FE1CC3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2.12</w:t>
      </w:r>
      <w:r w:rsidR="003E7CBF" w:rsidRPr="00FE1CC3">
        <w:rPr>
          <w:rFonts w:ascii="Times New Roman" w:eastAsia="Calibri" w:hAnsi="Times New Roman" w:cs="Times New Roman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FE1CC3">
        <w:rPr>
          <w:rFonts w:ascii="Times New Roman" w:eastAsia="Calibri" w:hAnsi="Times New Roman" w:cs="Times New Roman"/>
          <w:lang w:eastAsia="ru-RU"/>
        </w:rPr>
        <w:t>отренных пунктом 2.12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2.13</w:t>
      </w:r>
      <w:r w:rsidR="003E7CBF" w:rsidRPr="00FE1CC3">
        <w:rPr>
          <w:rFonts w:ascii="Times New Roman" w:eastAsia="Calibri" w:hAnsi="Times New Roman" w:cs="Times New Roman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46C1A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2.14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. </w:t>
      </w:r>
      <w:r w:rsidR="00646C1A" w:rsidRPr="00FE1CC3">
        <w:rPr>
          <w:rFonts w:ascii="Times New Roman" w:eastAsia="Calibri" w:hAnsi="Times New Roman" w:cs="Times New Roman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государственной пошлины или иной платы,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взимаемой за предоставление муниципальной услуги</w:t>
      </w:r>
    </w:p>
    <w:p w:rsidR="003E7CBF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2.15</w:t>
      </w:r>
      <w:r w:rsidR="003E7CBF" w:rsidRPr="00FE1CC3">
        <w:rPr>
          <w:rFonts w:ascii="Times New Roman" w:eastAsia="Calibri" w:hAnsi="Times New Roman" w:cs="Times New Roman"/>
          <w:lang w:eastAsia="ru-RU"/>
        </w:rPr>
        <w:t>. Муниципальная услуга предоставляется бесплатно.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2.16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. </w:t>
      </w:r>
      <w:r w:rsidR="003E7CBF" w:rsidRPr="00FE1CC3">
        <w:rPr>
          <w:rFonts w:ascii="Times New Roman" w:eastAsia="Calibri" w:hAnsi="Times New Roman" w:cs="Times New Roman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 и при получении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результата предоставления муниципальной услуги</w:t>
      </w:r>
    </w:p>
    <w:p w:rsidR="003E7CBF" w:rsidRPr="00FE1CC3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2.17</w:t>
      </w:r>
      <w:r w:rsidR="003E7CBF" w:rsidRPr="00FE1CC3">
        <w:rPr>
          <w:rFonts w:ascii="Times New Roman" w:eastAsia="Calibri" w:hAnsi="Times New Roman" w:cs="Times New Roman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B2604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D3DC9" w:rsidRPr="00FE1CC3" w:rsidRDefault="00AD3DC9" w:rsidP="00AD3D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2.18. Заявление и прилагаемые к нему документы регистрируются в день их поступления.</w:t>
      </w:r>
    </w:p>
    <w:p w:rsidR="00CB2604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B2604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E1CC3">
        <w:rPr>
          <w:rFonts w:ascii="Times New Roman" w:eastAsia="Calibri" w:hAnsi="Times New Roman" w:cs="Times New Roman"/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CBF" w:rsidRPr="00FE1CC3" w:rsidRDefault="00AE16AD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2.1</w:t>
      </w:r>
      <w:r w:rsidR="00CB2604" w:rsidRPr="00FE1CC3">
        <w:rPr>
          <w:rFonts w:ascii="Times New Roman" w:eastAsia="Calibri" w:hAnsi="Times New Roman" w:cs="Times New Roman"/>
        </w:rPr>
        <w:t>9</w:t>
      </w:r>
      <w:r w:rsidR="003E7CBF" w:rsidRPr="00FE1CC3">
        <w:rPr>
          <w:rFonts w:ascii="Times New Roman" w:eastAsia="Calibri" w:hAnsi="Times New Roman" w:cs="Times New Roman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7CBF" w:rsidRPr="00FE1CC3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E7CBF" w:rsidRPr="00FE1CC3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7CBF" w:rsidRPr="00FE1CC3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</w:t>
      </w:r>
      <w:r w:rsidRPr="00FE1CC3">
        <w:rPr>
          <w:rFonts w:ascii="Times New Roman" w:eastAsia="Calibri" w:hAnsi="Times New Roman" w:cs="Times New Roman"/>
        </w:rPr>
        <w:lastRenderedPageBreak/>
        <w:t xml:space="preserve">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E7CBF" w:rsidRPr="00FE1CC3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Информационные стенды должны содержать:</w:t>
      </w:r>
    </w:p>
    <w:p w:rsidR="003E7CBF" w:rsidRPr="00FE1CC3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7CBF" w:rsidRPr="00FE1CC3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7CBF" w:rsidRPr="00FE1CC3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3E7CBF" w:rsidRPr="00FE1CC3" w:rsidRDefault="003E7CBF" w:rsidP="00F02454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7CBF" w:rsidRPr="00FE1CC3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</w:t>
      </w:r>
      <w:r w:rsidR="00DD034C" w:rsidRPr="00FE1CC3">
        <w:rPr>
          <w:rFonts w:ascii="Times New Roman" w:eastAsia="Calibri" w:hAnsi="Times New Roman" w:cs="Times New Roman"/>
        </w:rPr>
        <w:t xml:space="preserve">альной услуги в полном объеме. </w:t>
      </w:r>
    </w:p>
    <w:p w:rsidR="003E7CBF" w:rsidRPr="00FE1CC3" w:rsidRDefault="00CF161F" w:rsidP="00F02454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E1CC3">
        <w:rPr>
          <w:rFonts w:ascii="Times New Roman" w:eastAsia="Calibri" w:hAnsi="Times New Roman" w:cs="Times New Roman"/>
          <w:bCs/>
        </w:rPr>
        <w:t>2.20</w:t>
      </w:r>
      <w:r w:rsidR="003E7CBF" w:rsidRPr="00FE1CC3">
        <w:rPr>
          <w:rFonts w:ascii="Times New Roman" w:eastAsia="Calibri" w:hAnsi="Times New Roman" w:cs="Times New Roman"/>
          <w:bCs/>
        </w:rPr>
        <w:t xml:space="preserve">. </w:t>
      </w:r>
      <w:r w:rsidR="00DD034C" w:rsidRPr="00FE1CC3">
        <w:rPr>
          <w:rFonts w:ascii="Times New Roman" w:eastAsia="Calibri" w:hAnsi="Times New Roman" w:cs="Times New Roman"/>
          <w:bCs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7C7009" w:rsidRPr="007C7009" w:rsidRDefault="007C7009" w:rsidP="007C700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C7009">
        <w:rPr>
          <w:rFonts w:ascii="Times New Roman" w:hAnsi="Times New Roman" w:cs="Times New Roman"/>
        </w:rPr>
        <w:t>Требование к обеспечению доступности для инвалидов объектов, в которых предоставляются муниципальные услуги, определены частью 1 статьи 15 Федерального закона  от 24.11.1995 №181-ФЗ «О социальной защите инвалидов в Российской Федерации».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муниципальных услуг</w:t>
      </w:r>
    </w:p>
    <w:p w:rsidR="003E7CBF" w:rsidRPr="00FE1CC3" w:rsidRDefault="00025F9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2.21</w:t>
      </w:r>
      <w:r w:rsidR="003E7CBF" w:rsidRPr="00FE1CC3">
        <w:rPr>
          <w:rFonts w:ascii="Times New Roman" w:eastAsia="Calibri" w:hAnsi="Times New Roman" w:cs="Times New Roman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E7CBF" w:rsidRPr="00FE1CC3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 показателя</w:t>
            </w:r>
          </w:p>
        </w:tc>
      </w:tr>
      <w:tr w:rsidR="003E7CBF" w:rsidRPr="00FE1CC3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Показатели доступности</w:t>
            </w:r>
          </w:p>
        </w:tc>
      </w:tr>
      <w:tr w:rsidR="003E7CBF" w:rsidRPr="00FE1CC3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E7CBF" w:rsidRPr="00FE1CC3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муниципальной услуги</w:t>
            </w:r>
            <w:r w:rsidR="00F83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E7CBF" w:rsidRPr="00FE1CC3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</w:t>
            </w:r>
          </w:p>
        </w:tc>
      </w:tr>
      <w:tr w:rsidR="003E7CBF" w:rsidRPr="00FE1CC3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Удельный вес заявлений</w:t>
            </w:r>
            <w:r w:rsidRPr="00FE1C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E7CBF" w:rsidRPr="00FE1CC3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E7CBF" w:rsidRPr="00FE1CC3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7CBF" w:rsidRPr="00FE1CC3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E1CC3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FE1CC3">
        <w:rPr>
          <w:rFonts w:ascii="Times New Roman" w:eastAsia="Calibri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FE1CC3" w:rsidRDefault="00025F94" w:rsidP="00F02454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2.22</w:t>
      </w:r>
      <w:r w:rsidR="003E7CBF" w:rsidRPr="00FE1CC3">
        <w:rPr>
          <w:rFonts w:ascii="Times New Roman" w:eastAsia="Calibri" w:hAnsi="Times New Roman" w:cs="Times New Roman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B2604" w:rsidRPr="00FE1CC3">
        <w:rPr>
          <w:rFonts w:ascii="Times New Roman" w:eastAsia="Calibri" w:hAnsi="Times New Roman" w:cs="Times New Roman"/>
        </w:rPr>
        <w:t>я</w:t>
      </w:r>
      <w:r w:rsidR="003E7CBF" w:rsidRPr="00FE1CC3">
        <w:rPr>
          <w:rFonts w:ascii="Times New Roman" w:eastAsia="Calibri" w:hAnsi="Times New Roman" w:cs="Times New Roman"/>
        </w:rPr>
        <w:t xml:space="preserve">тся на Интернет-сайте Органа </w:t>
      </w:r>
      <w:r w:rsidR="006D0559" w:rsidRPr="00FE1CC3">
        <w:rPr>
          <w:rFonts w:ascii="Times New Roman" w:eastAsia="Calibri" w:hAnsi="Times New Roman" w:cs="Times New Roman"/>
        </w:rPr>
        <w:t xml:space="preserve"> </w:t>
      </w:r>
      <w:r w:rsidR="006D0559" w:rsidRPr="00FE1CC3">
        <w:rPr>
          <w:rFonts w:ascii="Times New Roman" w:eastAsia="Calibri" w:hAnsi="Times New Roman" w:cs="Times New Roman"/>
          <w:b/>
          <w:lang w:val="en-US"/>
        </w:rPr>
        <w:t>www</w:t>
      </w:r>
      <w:r w:rsidR="006D0559" w:rsidRPr="00FE1CC3">
        <w:rPr>
          <w:rFonts w:ascii="Times New Roman" w:eastAsia="Calibri" w:hAnsi="Times New Roman" w:cs="Times New Roman"/>
          <w:b/>
        </w:rPr>
        <w:t>.</w:t>
      </w:r>
      <w:r w:rsidR="006D0559" w:rsidRPr="00FE1CC3">
        <w:rPr>
          <w:rFonts w:ascii="Times New Roman" w:eastAsia="Calibri" w:hAnsi="Times New Roman" w:cs="Times New Roman"/>
          <w:b/>
          <w:lang w:val="en-US"/>
        </w:rPr>
        <w:t>admmegd</w:t>
      </w:r>
      <w:r w:rsidR="006D0559" w:rsidRPr="00FE1CC3">
        <w:rPr>
          <w:rFonts w:ascii="Times New Roman" w:eastAsia="Calibri" w:hAnsi="Times New Roman" w:cs="Times New Roman"/>
          <w:b/>
        </w:rPr>
        <w:t>.</w:t>
      </w:r>
      <w:r w:rsidR="006D0559" w:rsidRPr="00FE1CC3">
        <w:rPr>
          <w:rFonts w:ascii="Times New Roman" w:eastAsia="Calibri" w:hAnsi="Times New Roman" w:cs="Times New Roman"/>
          <w:b/>
          <w:lang w:val="en-US"/>
        </w:rPr>
        <w:t>ru</w:t>
      </w:r>
      <w:r w:rsidR="003E7CBF" w:rsidRPr="00FE1CC3">
        <w:rPr>
          <w:rFonts w:ascii="Times New Roman" w:eastAsia="Calibri" w:hAnsi="Times New Roman" w:cs="Times New Roman"/>
        </w:rPr>
        <w:t>, порталах государственных и муниципальных услуг (функций).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</w:rPr>
        <w:t>2</w:t>
      </w:r>
      <w:r w:rsidR="00025F94" w:rsidRPr="00FE1CC3">
        <w:rPr>
          <w:rFonts w:ascii="Times New Roman" w:eastAsia="Times New Roman" w:hAnsi="Times New Roman" w:cs="Times New Roman"/>
          <w:lang w:eastAsia="ru-RU"/>
        </w:rPr>
        <w:t>.23</w:t>
      </w:r>
      <w:r w:rsidRPr="00FE1CC3">
        <w:rPr>
          <w:rFonts w:ascii="Times New Roman" w:eastAsia="Times New Roman" w:hAnsi="Times New Roman" w:cs="Times New Roman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4) электронные образы не должны содержать вирусов и вредоносных программ.</w:t>
      </w:r>
    </w:p>
    <w:p w:rsidR="003E7CBF" w:rsidRPr="00FE1CC3" w:rsidRDefault="00025F94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2.24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>. Предоставление муниципальной у</w:t>
      </w:r>
      <w:r w:rsidR="003E7CBF" w:rsidRPr="00FE1CC3">
        <w:rPr>
          <w:rFonts w:ascii="Times New Roman" w:eastAsia="Calibri" w:hAnsi="Times New Roman" w:cs="Times New Roman"/>
        </w:rPr>
        <w:t>слуги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3E7CBF" w:rsidRPr="00FE1CC3">
        <w:rPr>
          <w:rFonts w:ascii="Times New Roman" w:eastAsia="Calibri" w:hAnsi="Times New Roman" w:cs="Times New Roman"/>
        </w:rPr>
        <w:t>слуги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В МФЦ обеспечиваются: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а) функционирование автоматизированной информационной системы МФЦ;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val="en-US" w:eastAsia="ru-RU"/>
        </w:rPr>
        <w:t>III</w:t>
      </w:r>
      <w:r w:rsidRPr="00FE1CC3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FE1CC3">
        <w:rPr>
          <w:rFonts w:ascii="Times New Roman" w:eastAsia="Calibri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1) прием и регистрация заявления о предоставлении муниципальной услуги;</w:t>
      </w:r>
    </w:p>
    <w:p w:rsidR="00E83830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2)</w:t>
      </w:r>
      <w:r w:rsidR="00CB2604" w:rsidRPr="00FE1CC3">
        <w:rPr>
          <w:rFonts w:ascii="Times New Roman" w:eastAsia="Calibri" w:hAnsi="Times New Roman" w:cs="Times New Roman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FE1CC3">
        <w:rPr>
          <w:rFonts w:ascii="Times New Roman" w:eastAsia="Calibri" w:hAnsi="Times New Roman" w:cs="Times New Roman"/>
          <w:color w:val="FF0000"/>
          <w:lang w:eastAsia="ru-RU"/>
        </w:rPr>
        <w:t>;</w:t>
      </w:r>
    </w:p>
    <w:p w:rsidR="003E7CBF" w:rsidRPr="00FE1CC3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3)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FE1CC3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4</w:t>
      </w:r>
      <w:r w:rsidR="003E7CBF" w:rsidRPr="00FE1CC3">
        <w:rPr>
          <w:rFonts w:ascii="Times New Roman" w:eastAsia="Calibri" w:hAnsi="Times New Roman" w:cs="Times New Roman"/>
          <w:lang w:eastAsia="ru-RU"/>
        </w:rPr>
        <w:t>) выдача заявителю результата предоставления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Блок-схема предоставления муниципальной у</w:t>
      </w:r>
      <w:r w:rsidR="00EB3E11" w:rsidRPr="00FE1CC3">
        <w:rPr>
          <w:rFonts w:ascii="Times New Roman" w:eastAsia="Calibri" w:hAnsi="Times New Roman" w:cs="Times New Roman"/>
          <w:lang w:eastAsia="ru-RU"/>
        </w:rPr>
        <w:t>слуги приведена в Приложении № 4</w:t>
      </w:r>
      <w:r w:rsidRPr="00FE1CC3">
        <w:rPr>
          <w:rFonts w:ascii="Times New Roman" w:eastAsia="Calibri" w:hAnsi="Times New Roman" w:cs="Times New Roman"/>
          <w:lang w:eastAsia="ru-RU"/>
        </w:rPr>
        <w:t xml:space="preserve"> к настоящему административному регламенту.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Прием и регистрация заявления о предоставлении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FE1CC3">
        <w:rPr>
          <w:rFonts w:ascii="Times New Roman" w:eastAsia="Calibri" w:hAnsi="Times New Roman" w:cs="Times New Roman"/>
          <w:lang w:eastAsia="ru-RU"/>
        </w:rPr>
        <w:t>окументы, указанные в пункте 2.7</w:t>
      </w:r>
      <w:r w:rsidRPr="00FE1CC3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регламента, </w:t>
      </w:r>
      <w:r w:rsidR="00E51164" w:rsidRPr="00FE1CC3">
        <w:rPr>
          <w:rFonts w:ascii="Times New Roman" w:eastAsia="Calibri" w:hAnsi="Times New Roman" w:cs="Times New Roman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FE1CC3">
        <w:rPr>
          <w:rFonts w:ascii="Times New Roman" w:eastAsia="Calibri" w:hAnsi="Times New Roman" w:cs="Times New Roman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В МФЦ предусмотрена только очная форма подачи документов.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FE1CC3">
        <w:rPr>
          <w:rFonts w:ascii="Times New Roman" w:eastAsia="Calibri" w:hAnsi="Times New Roman" w:cs="Times New Roman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FE1CC3">
        <w:rPr>
          <w:rFonts w:ascii="Times New Roman" w:eastAsia="Calibri" w:hAnsi="Times New Roman" w:cs="Times New Roman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FE1CC3">
        <w:rPr>
          <w:rFonts w:ascii="Times New Roman" w:eastAsia="Calibri" w:hAnsi="Times New Roman" w:cs="Times New Roman"/>
          <w:lang w:eastAsia="ru-RU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E1CC3">
        <w:rPr>
          <w:rFonts w:ascii="Times New Roman" w:eastAsia="Calibri" w:hAnsi="Times New Roman" w:cs="Times New Roman"/>
          <w:lang w:eastAsia="ru-RU"/>
        </w:rPr>
        <w:t>(могут быть направлены заказным письмом с уведомлением о вручении).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При направлении документов </w:t>
      </w:r>
      <w:r w:rsidR="00287806" w:rsidRPr="00FE1CC3">
        <w:rPr>
          <w:rFonts w:ascii="Times New Roman" w:eastAsia="Calibri" w:hAnsi="Times New Roman" w:cs="Times New Roman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E1CC3">
        <w:rPr>
          <w:rFonts w:ascii="Times New Roman" w:eastAsia="Calibri" w:hAnsi="Times New Roman" w:cs="Times New Roman"/>
          <w:lang w:eastAsia="ru-RU"/>
        </w:rPr>
        <w:t>днем регистрации заявления является день получения письма Органом.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FE1CC3">
        <w:rPr>
          <w:rFonts w:ascii="Times New Roman" w:eastAsia="Calibri" w:hAnsi="Times New Roman" w:cs="Times New Roman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FE1CC3">
        <w:rPr>
          <w:rFonts w:ascii="Times New Roman" w:eastAsia="Calibri" w:hAnsi="Times New Roman" w:cs="Times New Roman"/>
          <w:lang w:eastAsia="ru-RU"/>
        </w:rPr>
        <w:t xml:space="preserve"> через организацию почтовой связи, 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 иную организацию, осуществляющую доставку корреспонденции, </w:t>
      </w:r>
      <w:r w:rsidRPr="00FE1CC3">
        <w:rPr>
          <w:rFonts w:ascii="Times New Roman" w:eastAsia="Calibri" w:hAnsi="Times New Roman" w:cs="Times New Roman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Направление заявления (документов), указанного в пункте 2.7 настоящего административного регламента, </w:t>
      </w:r>
      <w:r w:rsidR="005C1E4B" w:rsidRPr="00FE1CC3">
        <w:rPr>
          <w:rFonts w:ascii="Times New Roman" w:eastAsia="Calibri" w:hAnsi="Times New Roman" w:cs="Times New Roman"/>
          <w:lang w:eastAsia="ru-RU"/>
        </w:rPr>
        <w:t xml:space="preserve">2.8 административного регламента (в случае, если заявитель предоставляет их самостоятельно), </w:t>
      </w:r>
      <w:r w:rsidRPr="00FE1CC3">
        <w:rPr>
          <w:rFonts w:ascii="Times New Roman" w:eastAsia="Calibri" w:hAnsi="Times New Roman" w:cs="Times New Roman"/>
          <w:lang w:eastAsia="ru-RU"/>
        </w:rPr>
        <w:t>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FE1CC3">
        <w:rPr>
          <w:rFonts w:ascii="Times New Roman" w:eastAsia="Calibri" w:hAnsi="Times New Roman" w:cs="Times New Roman"/>
        </w:rPr>
        <w:t>может заверить</w:t>
      </w:r>
      <w:r w:rsidRPr="00FE1CC3">
        <w:rPr>
          <w:rFonts w:ascii="Times New Roman" w:eastAsia="Calibri" w:hAnsi="Times New Roman" w:cs="Times New Roman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проверяет полномочия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FE1CC3">
        <w:rPr>
          <w:rFonts w:ascii="Times New Roman" w:eastAsia="Calibri" w:hAnsi="Times New Roman" w:cs="Times New Roman"/>
          <w:lang w:eastAsia="ru-RU"/>
        </w:rPr>
        <w:t>, 2.8 административного регламента (в случае, если заявитель п</w:t>
      </w:r>
      <w:r w:rsidR="002C0F3F" w:rsidRPr="00FE1CC3">
        <w:rPr>
          <w:rFonts w:ascii="Times New Roman" w:eastAsia="Calibri" w:hAnsi="Times New Roman" w:cs="Times New Roman"/>
          <w:lang w:eastAsia="ru-RU"/>
        </w:rPr>
        <w:t>редоставляет их самостоятельно)</w:t>
      </w:r>
      <w:r w:rsidRPr="00FE1CC3">
        <w:rPr>
          <w:rFonts w:ascii="Times New Roman" w:eastAsia="Calibri" w:hAnsi="Times New Roman" w:cs="Times New Roman"/>
          <w:lang w:eastAsia="ru-RU"/>
        </w:rPr>
        <w:t>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документы не исполнены карандашом;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принимает решение о приеме у заявителя представленных документов;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проверяет представленные документы на предмет комплектности;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</w:t>
      </w:r>
      <w:r w:rsidRPr="00FE1CC3">
        <w:rPr>
          <w:rFonts w:ascii="Times New Roman" w:eastAsia="Calibri" w:hAnsi="Times New Roman" w:cs="Times New Roman"/>
          <w:lang w:eastAsia="ru-RU"/>
        </w:rPr>
        <w:lastRenderedPageBreak/>
        <w:t>которой указывается: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место, дата и время приема запроса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запрос;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срок предоставления муниципальной услуги в соответствии с настоящим Регламентом.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B2604" w:rsidRPr="00FE1CC3">
        <w:rPr>
          <w:rFonts w:ascii="Times New Roman" w:eastAsia="Calibri" w:hAnsi="Times New Roman" w:cs="Times New Roman"/>
          <w:lang w:eastAsia="ru-RU"/>
        </w:rPr>
        <w:t xml:space="preserve">устно </w:t>
      </w:r>
      <w:r w:rsidRPr="00FE1CC3">
        <w:rPr>
          <w:rFonts w:ascii="Times New Roman" w:eastAsia="Calibri" w:hAnsi="Times New Roman" w:cs="Times New Roman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3.2.2.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2C0F3F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3.2.3.</w:t>
      </w:r>
      <w:r w:rsidR="002C0F3F" w:rsidRPr="00FE1CC3">
        <w:rPr>
          <w:rFonts w:ascii="Times New Roman" w:eastAsia="Calibri" w:hAnsi="Times New Roman" w:cs="Times New Roman"/>
          <w:lang w:eastAsia="ru-RU"/>
        </w:rPr>
        <w:t>Результатом административной процедуры является:</w:t>
      </w:r>
    </w:p>
    <w:p w:rsidR="002C0F3F" w:rsidRPr="00FE1CC3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FE1CC3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</w:t>
      </w:r>
      <w:r w:rsidR="00AF5F58" w:rsidRPr="00FE1CC3">
        <w:rPr>
          <w:rFonts w:ascii="Times New Roman" w:eastAsia="Calibri" w:hAnsi="Times New Roman" w:cs="Times New Roman"/>
          <w:lang w:eastAsia="ru-RU"/>
        </w:rPr>
        <w:t>окументы, указанные в пункте 2.8</w:t>
      </w:r>
      <w:r w:rsidRPr="00FE1CC3">
        <w:rPr>
          <w:rFonts w:ascii="Times New Roman" w:eastAsia="Calibri" w:hAnsi="Times New Roman" w:cs="Times New Roman"/>
          <w:lang w:eastAsia="ru-RU"/>
        </w:rPr>
        <w:t xml:space="preserve"> административного регламента)</w:t>
      </w:r>
      <w:r w:rsidR="003E7CBF" w:rsidRPr="00FE1CC3">
        <w:rPr>
          <w:rFonts w:ascii="Times New Roman" w:eastAsia="Calibri" w:hAnsi="Times New Roman" w:cs="Times New Roman"/>
          <w:lang w:eastAsia="ru-RU"/>
        </w:rPr>
        <w:t>.</w:t>
      </w:r>
    </w:p>
    <w:p w:rsidR="00AD3DC9" w:rsidRPr="00FE1CC3" w:rsidRDefault="00AD3DC9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2604" w:rsidRPr="00FE1CC3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1CC3">
        <w:rPr>
          <w:rFonts w:ascii="Times New Roman" w:eastAsia="Times New Roman" w:hAnsi="Times New Roman" w:cs="Times New Roman"/>
          <w:b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FE1CC3">
        <w:rPr>
          <w:rFonts w:ascii="Times New Roman" w:eastAsia="Calibri" w:hAnsi="Times New Roman" w:cs="Times New Roman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FE1CC3">
        <w:rPr>
          <w:rFonts w:ascii="Times New Roman" w:eastAsia="Calibri" w:hAnsi="Times New Roman" w:cs="Times New Roman"/>
          <w:lang w:eastAsia="ru-RU"/>
        </w:rPr>
        <w:t>из них), указанных в пункте 2.8</w:t>
      </w:r>
      <w:r w:rsidRPr="00FE1CC3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регламента. 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F5F58" w:rsidRPr="00FE1CC3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- оформляет межведомственные запросы; </w:t>
      </w:r>
    </w:p>
    <w:p w:rsidR="00AF5F58" w:rsidRPr="00FE1CC3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подписывает оформленный межведомственный запрос у руководителя Органа, МФЦ;</w:t>
      </w:r>
    </w:p>
    <w:p w:rsidR="00AF5F58" w:rsidRPr="00FE1CC3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регистрирует межведомственный запрос в соответствующем реестре;</w:t>
      </w:r>
    </w:p>
    <w:p w:rsidR="00AF5F58" w:rsidRPr="00FE1CC3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Межведомственный запрос содержит: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1) наименование Органа, МФЦ, направляющего межведомственный запрос;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lastRenderedPageBreak/>
        <w:t>6) контактная информация для направления ответа на межведомственный запрос;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AD3DC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Pr="00FE1CC3">
        <w:rPr>
          <w:rFonts w:ascii="Times New Roman" w:eastAsia="Calibri" w:hAnsi="Times New Roman" w:cs="Times New Roman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FE1CC3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почтовым отправлением;</w:t>
      </w:r>
    </w:p>
    <w:p w:rsidR="00AF5F58" w:rsidRPr="00FE1CC3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</w:t>
      </w:r>
      <w:r w:rsidRPr="00FE1CC3">
        <w:rPr>
          <w:rFonts w:ascii="Times New Roman" w:eastAsia="Calibri" w:hAnsi="Times New Roman" w:cs="Times New Roman"/>
          <w:lang w:eastAsia="ru-RU"/>
        </w:rPr>
        <w:tab/>
        <w:t>курьером, под расписку;</w:t>
      </w:r>
    </w:p>
    <w:p w:rsidR="00AF5F58" w:rsidRPr="00FE1CC3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</w:t>
      </w:r>
      <w:r w:rsidRPr="00FE1CC3">
        <w:rPr>
          <w:rFonts w:ascii="Times New Roman" w:eastAsia="Calibri" w:hAnsi="Times New Roman" w:cs="Times New Roman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AF5F58" w:rsidRPr="00FE1CC3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FE1CC3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FE1CC3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3.3.2. </w:t>
      </w:r>
      <w:r w:rsidR="00AF5F58" w:rsidRPr="00FE1CC3">
        <w:rPr>
          <w:rFonts w:ascii="Times New Roman" w:eastAsia="Calibri" w:hAnsi="Times New Roman" w:cs="Times New Roman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FE1CC3">
        <w:rPr>
          <w:rFonts w:ascii="Times New Roman" w:eastAsia="Calibri" w:hAnsi="Times New Roman" w:cs="Times New Roman"/>
          <w:lang w:eastAsia="ru-RU"/>
        </w:rPr>
        <w:t>8 календарных</w:t>
      </w:r>
      <w:r w:rsidR="00AF5F58" w:rsidRPr="00FE1CC3">
        <w:rPr>
          <w:rFonts w:ascii="Times New Roman" w:eastAsia="Calibri" w:hAnsi="Times New Roman" w:cs="Times New Roman"/>
          <w:lang w:eastAsia="ru-RU"/>
        </w:rPr>
        <w:t xml:space="preserve">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3.3.3. </w:t>
      </w:r>
      <w:r w:rsidR="00AF5F58" w:rsidRPr="00FE1CC3">
        <w:rPr>
          <w:rFonts w:ascii="Times New Roman" w:eastAsia="Calibri" w:hAnsi="Times New Roman" w:cs="Times New Roman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F834F5" w:rsidRDefault="00F834F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 xml:space="preserve">Принятие решения о предоставлении муниципальной услуги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или решения об отказе в предоставлении муниципальной услуги</w:t>
      </w:r>
    </w:p>
    <w:p w:rsidR="003E7CBF" w:rsidRPr="00FE1CC3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3.4</w:t>
      </w:r>
      <w:r w:rsidR="003E7CBF" w:rsidRPr="00FE1CC3">
        <w:rPr>
          <w:rFonts w:ascii="Times New Roman" w:eastAsia="Calibri" w:hAnsi="Times New Roman" w:cs="Times New Roman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FE1CC3">
        <w:rPr>
          <w:rFonts w:ascii="Times New Roman" w:eastAsia="Calibri" w:hAnsi="Times New Roman" w:cs="Times New Roman"/>
          <w:lang w:eastAsia="ru-RU"/>
        </w:rPr>
        <w:t xml:space="preserve"> одного рабочего</w:t>
      </w:r>
      <w:r w:rsidR="00AD3DC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="00AE6C1E" w:rsidRPr="00FE1CC3">
        <w:rPr>
          <w:rFonts w:ascii="Times New Roman" w:eastAsia="Calibri" w:hAnsi="Times New Roman" w:cs="Times New Roman"/>
          <w:lang w:eastAsia="ru-RU"/>
        </w:rPr>
        <w:t xml:space="preserve">дня </w:t>
      </w:r>
      <w:r w:rsidRPr="00FE1CC3">
        <w:rPr>
          <w:rFonts w:ascii="Times New Roman" w:eastAsia="Times New Roman" w:hAnsi="Times New Roman" w:cs="Times New Roman"/>
          <w:lang w:eastAsia="ru-RU"/>
        </w:rPr>
        <w:t>проверяет заявление на соответствие установленным требованиям.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FE1CC3">
        <w:rPr>
          <w:rFonts w:ascii="Times New Roman" w:eastAsia="Calibri" w:hAnsi="Times New Roman" w:cs="Times New Roman"/>
          <w:lang w:eastAsia="ru-RU"/>
        </w:rPr>
        <w:t>ги, предусмотренных пунктом 2.12</w:t>
      </w:r>
      <w:r w:rsidRPr="00FE1CC3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64CDC" w:rsidRPr="00FE1CC3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1) обеспечивает опубликование извещения о предоставлении земельного участка для </w:t>
      </w:r>
      <w:r w:rsidRPr="00FE1CC3">
        <w:rPr>
          <w:rFonts w:ascii="Times New Roman" w:eastAsia="Calibri" w:hAnsi="Times New Roman" w:cs="Times New Roman"/>
          <w:lang w:eastAsia="ru-RU"/>
        </w:rPr>
        <w:lastRenderedPageBreak/>
        <w:t>указанных целей (далее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</w:t>
      </w:r>
      <w:r w:rsidR="009531BB" w:rsidRPr="00FE1CC3">
        <w:rPr>
          <w:rFonts w:ascii="Times New Roman" w:eastAsia="Calibri" w:hAnsi="Times New Roman" w:cs="Times New Roman"/>
          <w:lang w:eastAsia="ru-RU"/>
        </w:rPr>
        <w:t xml:space="preserve">-телекоммуникационной сети «Интернет» </w:t>
      </w:r>
      <w:r w:rsidR="00AD3DC9" w:rsidRPr="00FE1CC3">
        <w:rPr>
          <w:rFonts w:ascii="Times New Roman" w:eastAsia="Calibri" w:hAnsi="Times New Roman" w:cs="Times New Roman"/>
          <w:lang w:val="en-US" w:eastAsia="ru-RU"/>
        </w:rPr>
        <w:t>www</w:t>
      </w:r>
      <w:r w:rsidR="00AD3DC9" w:rsidRPr="00FE1CC3">
        <w:rPr>
          <w:rFonts w:ascii="Times New Roman" w:eastAsia="Calibri" w:hAnsi="Times New Roman" w:cs="Times New Roman"/>
          <w:lang w:eastAsia="ru-RU"/>
        </w:rPr>
        <w:t>.</w:t>
      </w:r>
      <w:r w:rsidR="00AD3DC9" w:rsidRPr="00FE1CC3">
        <w:rPr>
          <w:rFonts w:ascii="Times New Roman" w:eastAsia="Calibri" w:hAnsi="Times New Roman" w:cs="Times New Roman"/>
          <w:lang w:val="en-US" w:eastAsia="ru-RU"/>
        </w:rPr>
        <w:t>admmegd</w:t>
      </w:r>
      <w:r w:rsidR="00AD3DC9" w:rsidRPr="00FE1CC3">
        <w:rPr>
          <w:rFonts w:ascii="Times New Roman" w:eastAsia="Calibri" w:hAnsi="Times New Roman" w:cs="Times New Roman"/>
          <w:lang w:eastAsia="ru-RU"/>
        </w:rPr>
        <w:t>.</w:t>
      </w:r>
      <w:r w:rsidR="00AD3DC9" w:rsidRPr="00FE1CC3">
        <w:rPr>
          <w:rFonts w:ascii="Times New Roman" w:eastAsia="Calibri" w:hAnsi="Times New Roman" w:cs="Times New Roman"/>
          <w:lang w:val="en-US" w:eastAsia="ru-RU"/>
        </w:rPr>
        <w:t>ru</w:t>
      </w:r>
      <w:r w:rsidRPr="00FE1CC3">
        <w:rPr>
          <w:rFonts w:ascii="Times New Roman" w:eastAsia="Calibri" w:hAnsi="Times New Roman" w:cs="Times New Roman"/>
          <w:lang w:eastAsia="ru-RU"/>
        </w:rPr>
        <w:t>;</w:t>
      </w:r>
    </w:p>
    <w:p w:rsidR="001360B4" w:rsidRPr="00FE1CC3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FE1CC3">
        <w:rPr>
          <w:rFonts w:ascii="Times New Roman" w:eastAsia="Calibri" w:hAnsi="Times New Roman" w:cs="Times New Roman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FE1CC3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CC3">
        <w:rPr>
          <w:rFonts w:ascii="Times New Roman" w:hAnsi="Times New Roman" w:cs="Times New Roman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FE1CC3">
        <w:rPr>
          <w:rFonts w:ascii="Times New Roman" w:hAnsi="Times New Roman" w:cs="Times New Roman"/>
        </w:rPr>
        <w:t xml:space="preserve">рган </w:t>
      </w:r>
      <w:r w:rsidRPr="00FE1CC3">
        <w:rPr>
          <w:rFonts w:ascii="Times New Roman" w:hAnsi="Times New Roman" w:cs="Times New Roman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2" w:history="1">
        <w:r w:rsidRPr="00FE1CC3">
          <w:rPr>
            <w:rFonts w:ascii="Times New Roman" w:hAnsi="Times New Roman" w:cs="Times New Roman"/>
          </w:rPr>
          <w:t>статьей 39.15</w:t>
        </w:r>
      </w:hyperlink>
      <w:r w:rsidRPr="00FE1CC3">
        <w:rPr>
          <w:rFonts w:ascii="Times New Roman" w:hAnsi="Times New Roman" w:cs="Times New Roman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3" w:history="1">
        <w:r w:rsidRPr="00FE1CC3">
          <w:rPr>
            <w:rFonts w:ascii="Times New Roman" w:hAnsi="Times New Roman" w:cs="Times New Roman"/>
          </w:rPr>
          <w:t>законом</w:t>
        </w:r>
      </w:hyperlink>
      <w:r w:rsidR="00416554" w:rsidRPr="00FE1CC3">
        <w:rPr>
          <w:rFonts w:ascii="Times New Roman" w:hAnsi="Times New Roman" w:cs="Times New Roman"/>
        </w:rPr>
        <w:t>«</w:t>
      </w:r>
      <w:r w:rsidRPr="00FE1CC3">
        <w:rPr>
          <w:rFonts w:ascii="Times New Roman" w:hAnsi="Times New Roman" w:cs="Times New Roman"/>
        </w:rPr>
        <w:t>О госуда</w:t>
      </w:r>
      <w:r w:rsidR="00416554" w:rsidRPr="00FE1CC3">
        <w:rPr>
          <w:rFonts w:ascii="Times New Roman" w:hAnsi="Times New Roman" w:cs="Times New Roman"/>
        </w:rPr>
        <w:t>рственном кадастре недвижимости»</w:t>
      </w:r>
      <w:r w:rsidRPr="00FE1CC3">
        <w:rPr>
          <w:rFonts w:ascii="Times New Roman" w:hAnsi="Times New Roman" w:cs="Times New Roman"/>
        </w:rPr>
        <w:t>, и направляет указанное решение заявителю.</w:t>
      </w:r>
    </w:p>
    <w:p w:rsidR="005C3A0C" w:rsidRPr="00FE1CC3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FE1CC3">
        <w:rPr>
          <w:rFonts w:ascii="Times New Roman" w:eastAsia="Times New Roman" w:hAnsi="Times New Roman" w:cs="Times New Roman"/>
          <w:lang w:eastAsia="ru-RU"/>
        </w:rPr>
        <w:t xml:space="preserve">тих заявлений принимает решение 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155B7C" w:rsidRPr="00FE1CC3">
        <w:rPr>
          <w:rFonts w:ascii="Times New Roman" w:eastAsia="Times New Roman" w:hAnsi="Times New Roman" w:cs="Times New Roman"/>
          <w:lang w:eastAsia="ru-RU"/>
        </w:rPr>
        <w:t>О</w:t>
      </w:r>
      <w:r w:rsidRPr="00FE1CC3">
        <w:rPr>
          <w:rFonts w:ascii="Times New Roman" w:eastAsia="Times New Roman" w:hAnsi="Times New Roman" w:cs="Times New Roman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FE1CC3">
        <w:rPr>
          <w:rFonts w:ascii="Times New Roman" w:eastAsia="Calibri" w:hAnsi="Times New Roman" w:cs="Times New Roman"/>
          <w:lang w:eastAsia="ru-RU"/>
        </w:rPr>
        <w:t>в течени</w:t>
      </w:r>
      <w:r w:rsidR="007428CC" w:rsidRPr="00FE1CC3">
        <w:rPr>
          <w:rFonts w:ascii="Times New Roman" w:eastAsia="Calibri" w:hAnsi="Times New Roman" w:cs="Times New Roman"/>
          <w:lang w:eastAsia="ru-RU"/>
        </w:rPr>
        <w:t>е</w:t>
      </w:r>
      <w:r w:rsidR="006D055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="00AD3DC9" w:rsidRPr="00FE1CC3">
        <w:rPr>
          <w:rFonts w:ascii="Times New Roman" w:eastAsia="Calibri" w:hAnsi="Times New Roman" w:cs="Times New Roman"/>
          <w:lang w:eastAsia="ru-RU"/>
        </w:rPr>
        <w:t>сорока трех календарных дней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Pr="00FE1CC3">
        <w:rPr>
          <w:rFonts w:ascii="Times New Roman" w:eastAsia="Calibri" w:hAnsi="Times New Roman" w:cs="Times New Roman"/>
          <w:lang w:eastAsia="ru-RU"/>
        </w:rPr>
        <w:t>осуществляет оформление</w:t>
      </w:r>
      <w:r w:rsidR="00757EA8" w:rsidRPr="00FE1CC3">
        <w:rPr>
          <w:rFonts w:ascii="Times New Roman" w:eastAsia="Calibri" w:hAnsi="Times New Roman" w:cs="Times New Roman"/>
          <w:lang w:eastAsia="ru-RU"/>
        </w:rPr>
        <w:t xml:space="preserve"> решения</w:t>
      </w:r>
      <w:r w:rsidR="006D055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="00757EA8" w:rsidRPr="00FE1CC3">
        <w:rPr>
          <w:rFonts w:ascii="Times New Roman" w:eastAsia="Calibri" w:hAnsi="Times New Roman" w:cs="Times New Roman"/>
          <w:lang w:eastAsia="ru-RU"/>
        </w:rPr>
        <w:t xml:space="preserve">о предварительном согласовании предоставления земельного участка 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либо решения об отказе в </w:t>
      </w:r>
      <w:r w:rsidR="00757EA8" w:rsidRPr="00FE1CC3">
        <w:rPr>
          <w:rFonts w:ascii="Times New Roman" w:eastAsia="Times New Roman" w:hAnsi="Times New Roman" w:cs="Times New Roman"/>
          <w:lang w:eastAsia="ru-RU"/>
        </w:rPr>
        <w:t>о предварительном согласовании предоставления земельного участка</w:t>
      </w:r>
      <w:r w:rsidR="00AD3DC9" w:rsidRPr="00FE1C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CC3">
        <w:rPr>
          <w:rFonts w:ascii="Times New Roman" w:eastAsia="Times New Roman" w:hAnsi="Times New Roman" w:cs="Times New Roman"/>
          <w:lang w:eastAsia="ru-RU"/>
        </w:rPr>
        <w:t>в двух экземплярах и передает их на подпись Руководителю.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Руководитель Органа </w:t>
      </w:r>
      <w:r w:rsidR="00646C1A" w:rsidRPr="00FE1CC3">
        <w:rPr>
          <w:rFonts w:ascii="Times New Roman" w:eastAsia="Calibri" w:hAnsi="Times New Roman" w:cs="Times New Roman"/>
          <w:lang w:eastAsia="ru-RU"/>
        </w:rPr>
        <w:t>в течени</w:t>
      </w:r>
      <w:r w:rsidR="007428CC" w:rsidRPr="00FE1CC3">
        <w:rPr>
          <w:rFonts w:ascii="Times New Roman" w:eastAsia="Calibri" w:hAnsi="Times New Roman" w:cs="Times New Roman"/>
          <w:lang w:eastAsia="ru-RU"/>
        </w:rPr>
        <w:t>е</w:t>
      </w:r>
      <w:r w:rsidR="006D055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="00AD3DC9" w:rsidRPr="00FE1CC3">
        <w:rPr>
          <w:rFonts w:ascii="Times New Roman" w:eastAsia="Calibri" w:hAnsi="Times New Roman" w:cs="Times New Roman"/>
          <w:lang w:eastAsia="ru-RU"/>
        </w:rPr>
        <w:t xml:space="preserve">одного календарного </w:t>
      </w:r>
      <w:r w:rsidR="006D0559" w:rsidRPr="00FE1CC3">
        <w:rPr>
          <w:rFonts w:ascii="Times New Roman" w:eastAsia="Calibri" w:hAnsi="Times New Roman" w:cs="Times New Roman"/>
          <w:lang w:eastAsia="ru-RU"/>
        </w:rPr>
        <w:t xml:space="preserve"> дня по</w:t>
      </w:r>
      <w:r w:rsidRPr="00FE1CC3">
        <w:rPr>
          <w:rFonts w:ascii="Times New Roman" w:eastAsia="Calibri" w:hAnsi="Times New Roman" w:cs="Times New Roman"/>
          <w:lang w:eastAsia="ru-RU"/>
        </w:rPr>
        <w:t>дписывает документы.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6D0559" w:rsidRPr="00FE1CC3">
        <w:rPr>
          <w:rFonts w:ascii="Times New Roman" w:eastAsia="Calibri" w:hAnsi="Times New Roman" w:cs="Times New Roman"/>
          <w:lang w:eastAsia="ru-RU"/>
        </w:rPr>
        <w:t xml:space="preserve"> в течение </w:t>
      </w:r>
      <w:r w:rsidR="00FE1CC3" w:rsidRPr="00FE1CC3">
        <w:rPr>
          <w:rFonts w:ascii="Times New Roman" w:eastAsia="Calibri" w:hAnsi="Times New Roman" w:cs="Times New Roman"/>
          <w:lang w:eastAsia="ru-RU"/>
        </w:rPr>
        <w:t xml:space="preserve">одного календарного дня </w:t>
      </w:r>
      <w:r w:rsidR="006D0559" w:rsidRPr="00FE1CC3">
        <w:rPr>
          <w:rFonts w:ascii="Times New Roman" w:eastAsia="Calibri" w:hAnsi="Times New Roman" w:cs="Times New Roman"/>
          <w:lang w:eastAsia="ru-RU"/>
        </w:rPr>
        <w:t xml:space="preserve"> </w:t>
      </w:r>
      <w:r w:rsidRPr="00FE1CC3">
        <w:rPr>
          <w:rFonts w:ascii="Times New Roman" w:eastAsia="Calibri" w:hAnsi="Times New Roman" w:cs="Times New Roman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425722" w:rsidRPr="00FE1CC3">
        <w:rPr>
          <w:rFonts w:ascii="Times New Roman" w:eastAsia="Calibri" w:hAnsi="Times New Roman" w:cs="Times New Roman"/>
          <w:lang w:eastAsia="ru-RU"/>
        </w:rPr>
        <w:t xml:space="preserve">в течение </w:t>
      </w:r>
      <w:r w:rsidR="00FE1CC3" w:rsidRPr="00FE1CC3">
        <w:rPr>
          <w:rFonts w:ascii="Times New Roman" w:eastAsia="Calibri" w:hAnsi="Times New Roman" w:cs="Times New Roman"/>
          <w:lang w:eastAsia="ru-RU"/>
        </w:rPr>
        <w:t>одного календарного дня на</w:t>
      </w:r>
      <w:r w:rsidRPr="00FE1CC3">
        <w:rPr>
          <w:rFonts w:ascii="Times New Roman" w:eastAsia="Calibri" w:hAnsi="Times New Roman" w:cs="Times New Roman"/>
          <w:lang w:eastAsia="ru-RU"/>
        </w:rPr>
        <w:t>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</w:t>
      </w:r>
      <w:r w:rsidR="00346FD3" w:rsidRPr="00FE1CC3">
        <w:rPr>
          <w:rFonts w:ascii="Times New Roman" w:eastAsia="Calibri" w:hAnsi="Times New Roman" w:cs="Times New Roman"/>
          <w:lang w:eastAsia="ru-RU"/>
        </w:rPr>
        <w:t>4</w:t>
      </w:r>
      <w:r w:rsidRPr="00FE1CC3">
        <w:rPr>
          <w:rFonts w:ascii="Times New Roman" w:eastAsia="Calibri" w:hAnsi="Times New Roman" w:cs="Times New Roman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FE1CC3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3.4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.2. </w:t>
      </w:r>
      <w:r w:rsidR="003E7CBF" w:rsidRPr="00FE1CC3">
        <w:rPr>
          <w:rFonts w:ascii="Times New Roman" w:eastAsia="Calibri" w:hAnsi="Times New Roman" w:cs="Times New Roman"/>
          <w:lang w:eastAsia="ru-RU"/>
        </w:rPr>
        <w:t>Максимальный срок исполнения админист</w:t>
      </w:r>
      <w:r w:rsidR="000022A6" w:rsidRPr="00FE1CC3">
        <w:rPr>
          <w:rFonts w:ascii="Times New Roman" w:eastAsia="Calibri" w:hAnsi="Times New Roman" w:cs="Times New Roman"/>
          <w:lang w:eastAsia="ru-RU"/>
        </w:rPr>
        <w:t xml:space="preserve">ративной процедуры составляет  </w:t>
      </w:r>
      <w:r w:rsidR="00B3539F" w:rsidRPr="00FE1CC3">
        <w:rPr>
          <w:rFonts w:ascii="Times New Roman" w:eastAsia="Calibri" w:hAnsi="Times New Roman" w:cs="Times New Roman"/>
          <w:lang w:eastAsia="ru-RU"/>
        </w:rPr>
        <w:t>4</w:t>
      </w:r>
      <w:r w:rsidR="00ED0CDC" w:rsidRPr="00FE1CC3">
        <w:rPr>
          <w:rFonts w:ascii="Times New Roman" w:eastAsia="Calibri" w:hAnsi="Times New Roman" w:cs="Times New Roman"/>
          <w:lang w:eastAsia="ru-RU"/>
        </w:rPr>
        <w:t>6</w:t>
      </w:r>
      <w:r w:rsidR="0000733F" w:rsidRPr="00FE1CC3">
        <w:rPr>
          <w:rFonts w:ascii="Times New Roman" w:eastAsia="Calibri" w:hAnsi="Times New Roman" w:cs="Times New Roman"/>
          <w:lang w:eastAsia="ru-RU"/>
        </w:rPr>
        <w:t xml:space="preserve"> календарных дней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3E7CBF" w:rsidRPr="00FE1CC3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3.4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.3. 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Результатом административной процедуры является 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 xml:space="preserve">оформление  Органом </w:t>
      </w:r>
      <w:r w:rsidR="00F000B4" w:rsidRPr="00FE1CC3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BC3A1E" w:rsidRPr="00FE1CC3">
        <w:rPr>
          <w:rFonts w:ascii="Times New Roman" w:eastAsia="Times New Roman" w:hAnsi="Times New Roman" w:cs="Times New Roman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 xml:space="preserve">или решения об отказе в </w:t>
      </w:r>
      <w:r w:rsidR="00BC3A1E" w:rsidRPr="00FE1CC3">
        <w:rPr>
          <w:rFonts w:ascii="Times New Roman" w:eastAsia="Times New Roman" w:hAnsi="Times New Roman" w:cs="Times New Roman"/>
          <w:lang w:eastAsia="ru-RU"/>
        </w:rPr>
        <w:t>предварительном согласовании предоставления земельного участка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 xml:space="preserve">, и направление принятого решения специалисту </w:t>
      </w:r>
      <w:r w:rsidR="003E7CBF" w:rsidRPr="00FE1CC3">
        <w:rPr>
          <w:rFonts w:ascii="Times New Roman" w:hAnsi="Times New Roman"/>
          <w:lang w:eastAsia="ru-RU"/>
        </w:rPr>
        <w:t>Органа, ответственному за выдачу результата предоставления услуги, или специалисту МФЦ,</w:t>
      </w:r>
      <w:r w:rsidR="00FE1CC3" w:rsidRPr="00FE1CC3">
        <w:rPr>
          <w:rFonts w:ascii="Times New Roman" w:hAnsi="Times New Roman"/>
          <w:lang w:eastAsia="ru-RU"/>
        </w:rPr>
        <w:t xml:space="preserve"> </w:t>
      </w:r>
      <w:r w:rsidR="003E7CBF" w:rsidRPr="00FE1CC3">
        <w:rPr>
          <w:rFonts w:ascii="Times New Roman" w:hAnsi="Times New Roman"/>
          <w:lang w:eastAsia="ru-RU"/>
        </w:rPr>
        <w:t>ответственному за межведомственное взаимодействие.</w:t>
      </w:r>
    </w:p>
    <w:p w:rsidR="00FE1CC3" w:rsidRP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Выдача заявителю результата предоставления муниципальной услуги</w:t>
      </w:r>
    </w:p>
    <w:p w:rsidR="003E7CBF" w:rsidRPr="00FE1CC3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3.5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. </w:t>
      </w:r>
      <w:r w:rsidR="003E7CBF" w:rsidRPr="00FE1CC3">
        <w:rPr>
          <w:rFonts w:ascii="Times New Roman" w:hAnsi="Times New Roman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FE1CC3" w:rsidRPr="00FE1CC3">
        <w:rPr>
          <w:rFonts w:ascii="Times New Roman" w:hAnsi="Times New Roman"/>
        </w:rPr>
        <w:t xml:space="preserve"> </w:t>
      </w:r>
      <w:r w:rsidR="003E7CBF" w:rsidRPr="00FE1CC3">
        <w:rPr>
          <w:rFonts w:ascii="Times New Roman" w:hAnsi="Times New Roman"/>
        </w:rPr>
        <w:t xml:space="preserve">ответственному за межведомственное взаимодействие, </w:t>
      </w:r>
      <w:r w:rsidR="000517F9" w:rsidRPr="00FE1CC3">
        <w:rPr>
          <w:rFonts w:ascii="Times New Roman" w:hAnsi="Times New Roman"/>
        </w:rPr>
        <w:t xml:space="preserve">решения о </w:t>
      </w:r>
      <w:r w:rsidR="00BC3A1E" w:rsidRPr="00FE1CC3">
        <w:rPr>
          <w:rFonts w:ascii="Times New Roman" w:hAnsi="Times New Roman"/>
          <w:lang w:eastAsia="ru-RU"/>
        </w:rPr>
        <w:lastRenderedPageBreak/>
        <w:t xml:space="preserve">предварительном согласовании предоставления земельного участка </w:t>
      </w:r>
      <w:r w:rsidR="003E7CBF" w:rsidRPr="00FE1CC3">
        <w:rPr>
          <w:rFonts w:ascii="Times New Roman" w:hAnsi="Times New Roman"/>
          <w:lang w:eastAsia="ru-RU"/>
        </w:rPr>
        <w:t>или решения об отказе в предоставлении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E1CC3">
        <w:rPr>
          <w:rFonts w:ascii="Times New Roman" w:eastAsia="Calibri" w:hAnsi="Times New Roman" w:cs="Times New Roman"/>
          <w:i/>
          <w:lang w:eastAsia="ru-RU"/>
        </w:rPr>
        <w:t>,</w:t>
      </w:r>
      <w:r w:rsidRPr="00FE1CC3">
        <w:rPr>
          <w:rFonts w:ascii="Times New Roman" w:eastAsia="Calibri" w:hAnsi="Times New Roman" w:cs="Times New Roman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FE1CC3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3.5</w:t>
      </w:r>
      <w:r w:rsidR="00646C1A" w:rsidRPr="00FE1CC3">
        <w:rPr>
          <w:rFonts w:ascii="Times New Roman" w:eastAsia="Times New Roman" w:hAnsi="Times New Roman" w:cs="Times New Roman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FE1CC3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646C1A" w:rsidRPr="00FE1CC3">
        <w:rPr>
          <w:rFonts w:ascii="Times New Roman" w:eastAsia="Times New Roman" w:hAnsi="Times New Roman" w:cs="Times New Roman"/>
          <w:lang w:eastAsia="ru-RU"/>
        </w:rPr>
        <w:t xml:space="preserve"> услуги. </w:t>
      </w:r>
    </w:p>
    <w:p w:rsidR="003E7CBF" w:rsidRPr="00FE1CC3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3.5</w:t>
      </w:r>
      <w:r w:rsidR="00646C1A" w:rsidRPr="00FE1CC3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 xml:space="preserve">Максимальный срок исполнения административной процедуры составляет 3 календарных дня </w:t>
      </w:r>
      <w:r w:rsidR="003E7CBF" w:rsidRPr="00FE1CC3">
        <w:rPr>
          <w:rFonts w:ascii="Times New Roman" w:eastAsia="Calibri" w:hAnsi="Times New Roman" w:cs="Times New Roman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FE1CC3" w:rsidRPr="00FE1CC3">
        <w:rPr>
          <w:rFonts w:ascii="Times New Roman" w:eastAsia="Calibri" w:hAnsi="Times New Roman" w:cs="Times New Roman"/>
        </w:rPr>
        <w:t xml:space="preserve"> </w:t>
      </w:r>
      <w:r w:rsidR="003E7CBF" w:rsidRPr="00FE1CC3">
        <w:rPr>
          <w:rFonts w:ascii="Times New Roman" w:eastAsia="Calibri" w:hAnsi="Times New Roman" w:cs="Times New Roman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FE1CC3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3.5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.3. </w:t>
      </w:r>
      <w:r w:rsidR="003E7CBF" w:rsidRPr="00FE1CC3">
        <w:rPr>
          <w:rFonts w:ascii="Times New Roman" w:eastAsia="Calibri" w:hAnsi="Times New Roman" w:cs="Times New Roman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FE1CC3">
        <w:rPr>
          <w:rFonts w:ascii="Times New Roman" w:eastAsia="Times New Roman" w:hAnsi="Times New Roman" w:cs="Times New Roman"/>
          <w:lang w:eastAsia="ru-RU"/>
        </w:rPr>
        <w:t>выдача заявителю оформленного решения о</w:t>
      </w:r>
      <w:r w:rsidR="00FE1CC3" w:rsidRPr="00FE1C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D5B" w:rsidRPr="00FE1CC3">
        <w:rPr>
          <w:rFonts w:ascii="Times New Roman" w:eastAsia="Times New Roman" w:hAnsi="Times New Roman" w:cs="Times New Roman"/>
          <w:lang w:eastAsia="ru-RU"/>
        </w:rPr>
        <w:t>предварительном согласовании предоставления земельного участка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 xml:space="preserve">, или решения об отказе в </w:t>
      </w:r>
      <w:r w:rsidR="00A40D5B" w:rsidRPr="00FE1CC3">
        <w:rPr>
          <w:rFonts w:ascii="Times New Roman" w:eastAsia="Times New Roman" w:hAnsi="Times New Roman" w:cs="Times New Roman"/>
          <w:lang w:eastAsia="ru-RU"/>
        </w:rPr>
        <w:t>предварительном согласовании предоставления земельного участка</w:t>
      </w:r>
      <w:r w:rsidR="003E7CBF" w:rsidRPr="00FE1CC3">
        <w:rPr>
          <w:rFonts w:ascii="Times New Roman" w:eastAsia="Times New Roman" w:hAnsi="Times New Roman" w:cs="Times New Roman"/>
          <w:lang w:eastAsia="ru-RU"/>
        </w:rPr>
        <w:t>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FE1CC3">
        <w:rPr>
          <w:rFonts w:ascii="Times New Roman" w:eastAsia="Times New Roman" w:hAnsi="Times New Roman" w:cs="Arial"/>
          <w:b/>
          <w:lang w:val="en-US" w:eastAsia="ru-RU"/>
        </w:rPr>
        <w:t>IV</w:t>
      </w:r>
      <w:r w:rsidRPr="00FE1CC3">
        <w:rPr>
          <w:rFonts w:ascii="Times New Roman" w:eastAsia="Times New Roman" w:hAnsi="Times New Roman" w:cs="Arial"/>
          <w:b/>
          <w:lang w:eastAsia="ru-RU"/>
        </w:rPr>
        <w:t>. Формы контроля за исполнением административного регламента</w:t>
      </w:r>
    </w:p>
    <w:p w:rsidR="00C058B0" w:rsidRDefault="00C058B0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CBF" w:rsidRPr="00FE1CC3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E1CC3">
        <w:rPr>
          <w:rFonts w:ascii="Times New Roman" w:eastAsia="Times New Roman" w:hAnsi="Times New Roman" w:cs="Times New Roman"/>
          <w:lang w:eastAsia="ru-RU"/>
        </w:rPr>
        <w:t>, </w:t>
      </w: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E1CC3" w:rsidRPr="00FE1CC3">
        <w:rPr>
          <w:rFonts w:ascii="Times New Roman" w:eastAsia="Times New Roman" w:hAnsi="Times New Roman" w:cs="Times New Roman"/>
          <w:lang w:eastAsia="ru-RU"/>
        </w:rPr>
        <w:t xml:space="preserve">заместителем </w:t>
      </w:r>
      <w:r w:rsidRPr="00FE1CC3">
        <w:rPr>
          <w:rFonts w:ascii="Times New Roman" w:eastAsia="Times New Roman" w:hAnsi="Times New Roman" w:cs="Times New Roman"/>
          <w:lang w:eastAsia="ru-RU"/>
        </w:rPr>
        <w:t>руководител</w:t>
      </w:r>
      <w:r w:rsidR="00FE1CC3" w:rsidRPr="00FE1CC3">
        <w:rPr>
          <w:rFonts w:ascii="Times New Roman" w:eastAsia="Times New Roman" w:hAnsi="Times New Roman" w:cs="Times New Roman"/>
          <w:lang w:eastAsia="ru-RU"/>
        </w:rPr>
        <w:t>я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 Органа.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425722" w:rsidRPr="00FE1CC3">
        <w:rPr>
          <w:rFonts w:ascii="Times New Roman" w:eastAsia="Times New Roman" w:hAnsi="Times New Roman" w:cs="Times New Roman"/>
          <w:lang w:eastAsia="ru-RU"/>
        </w:rPr>
        <w:t xml:space="preserve"> руководителем администрации городского поселения «Междуреченск»</w:t>
      </w:r>
      <w:r w:rsidRPr="00FE1CC3">
        <w:rPr>
          <w:rFonts w:ascii="Times New Roman" w:eastAsia="Times New Roman" w:hAnsi="Times New Roman" w:cs="Times New Roman"/>
          <w:lang w:eastAsia="ru-RU"/>
        </w:rPr>
        <w:t>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административного регламента сотрудниками МФЦ </w:t>
      </w:r>
      <w:r w:rsidRPr="00FE1CC3">
        <w:rPr>
          <w:rFonts w:ascii="Times New Roman" w:eastAsia="Times New Roman" w:hAnsi="Times New Roman" w:cs="Times New Roman"/>
          <w:lang w:eastAsia="ru-RU"/>
        </w:rPr>
        <w:lastRenderedPageBreak/>
        <w:t>осуществляется руководителем МФЦ.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2604" w:rsidRPr="00FE1CC3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1CC3">
        <w:rPr>
          <w:rFonts w:ascii="Times New Roman" w:eastAsia="Times New Roman" w:hAnsi="Times New Roman" w:cs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FE1CC3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E72ED0" w:rsidRPr="00FE1CC3">
        <w:rPr>
          <w:rFonts w:ascii="Times New Roman" w:eastAsia="Times New Roman" w:hAnsi="Times New Roman" w:cs="Times New Roman"/>
          <w:lang w:eastAsia="ru-RU"/>
        </w:rPr>
        <w:t xml:space="preserve">Должностные лица </w:t>
      </w:r>
      <w:r w:rsidR="00CB2604" w:rsidRPr="00FE1CC3">
        <w:rPr>
          <w:rFonts w:ascii="Times New Roman" w:eastAsia="Times New Roman" w:hAnsi="Times New Roman" w:cs="Times New Roman"/>
          <w:lang w:eastAsia="ru-RU"/>
        </w:rPr>
        <w:t xml:space="preserve">Органа </w:t>
      </w:r>
      <w:r w:rsidR="00E72ED0" w:rsidRPr="00FE1CC3">
        <w:rPr>
          <w:rFonts w:ascii="Times New Roman" w:eastAsia="Times New Roman" w:hAnsi="Times New Roman" w:cs="Times New Roman"/>
          <w:lang w:eastAsia="ru-RU"/>
        </w:rPr>
        <w:t>несу</w:t>
      </w:r>
      <w:r w:rsidRPr="00FE1CC3">
        <w:rPr>
          <w:rFonts w:ascii="Times New Roman" w:eastAsia="Times New Roman" w:hAnsi="Times New Roman" w:cs="Times New Roman"/>
          <w:lang w:eastAsia="ru-RU"/>
        </w:rPr>
        <w:t>т персональную ответственность</w:t>
      </w:r>
      <w:r w:rsidR="00646C1A" w:rsidRPr="00FE1CC3">
        <w:rPr>
          <w:rFonts w:ascii="Times New Roman" w:eastAsia="Times New Roman" w:hAnsi="Times New Roman" w:cs="Times New Roman"/>
          <w:lang w:eastAsia="ru-RU"/>
        </w:rPr>
        <w:t>,</w:t>
      </w:r>
      <w:r w:rsidR="00FE1CC3" w:rsidRPr="00FE1C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C1A" w:rsidRPr="00FE1CC3">
        <w:rPr>
          <w:rFonts w:ascii="Times New Roman" w:eastAsia="Times New Roman" w:hAnsi="Times New Roman" w:cs="Times New Roman"/>
          <w:lang w:eastAsia="ru-RU"/>
        </w:rPr>
        <w:t xml:space="preserve">предусмотренную законодательством, </w:t>
      </w:r>
      <w:r w:rsidRPr="00FE1CC3">
        <w:rPr>
          <w:rFonts w:ascii="Times New Roman" w:eastAsia="Times New Roman" w:hAnsi="Times New Roman" w:cs="Times New Roman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FE1CC3">
        <w:rPr>
          <w:rFonts w:ascii="Times New Roman" w:eastAsia="Times New Roman" w:hAnsi="Times New Roman" w:cs="Times New Roman"/>
          <w:b/>
          <w:lang w:eastAsia="ru-RU"/>
        </w:rPr>
        <w:t>Положения, характеризующие требования к порядку и формам контроля за предоставление</w:t>
      </w:r>
      <w:r w:rsidR="00C058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1CC3">
        <w:rPr>
          <w:rFonts w:ascii="Times New Roman" w:eastAsia="Times New Roman" w:hAnsi="Times New Roman" w:cs="Times New Roman"/>
          <w:b/>
          <w:lang w:eastAsia="ru-RU"/>
        </w:rPr>
        <w:t>муниципальной услуги, в том числе со стороны граждан,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FE1CC3">
        <w:rPr>
          <w:rFonts w:ascii="Times New Roman" w:eastAsia="Times New Roman" w:hAnsi="Times New Roman" w:cs="Times New Roman"/>
          <w:b/>
          <w:lang w:eastAsia="ru-RU"/>
        </w:rPr>
        <w:t>их объединений и организаций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FE1CC3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FE1CC3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муниципальных служащих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1CC3">
        <w:rPr>
          <w:rFonts w:ascii="Times New Roman" w:eastAsia="Times New Roman" w:hAnsi="Times New Roman" w:cs="Times New Roman"/>
          <w:b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Предмет жалобы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5.2. Заявитель может обратиться с жалобой, в том числе в следующих случаях: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2) нарушение срока предоставления муниципальной услуги;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E4DDF" w:rsidRPr="00FE1CC3" w:rsidRDefault="003E7CBF" w:rsidP="004257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5.3. </w:t>
      </w:r>
      <w:r w:rsidR="004E4DDF" w:rsidRPr="00FE1CC3">
        <w:rPr>
          <w:rFonts w:ascii="Times New Roman" w:eastAsia="Calibri" w:hAnsi="Times New Roman" w:cs="Times New Roman"/>
        </w:rPr>
        <w:t xml:space="preserve">Жалоба подается в письменной форме на бумажном носителе, в электронной форме в </w:t>
      </w:r>
      <w:r w:rsidR="00425722" w:rsidRPr="00FE1CC3">
        <w:rPr>
          <w:rFonts w:ascii="Times New Roman" w:eastAsia="Calibri" w:hAnsi="Times New Roman" w:cs="Times New Roman"/>
        </w:rPr>
        <w:t>администрацию городского поселения «Междуреченск»</w:t>
      </w:r>
      <w:r w:rsidR="004E4DDF" w:rsidRPr="00FE1CC3">
        <w:rPr>
          <w:rFonts w:ascii="Times New Roman" w:eastAsia="Calibri" w:hAnsi="Times New Roman" w:cs="Times New Roman"/>
        </w:rPr>
        <w:t xml:space="preserve">. Жалобы на решения, принятые руководителем </w:t>
      </w:r>
      <w:r w:rsidR="00425722" w:rsidRPr="00FE1CC3">
        <w:rPr>
          <w:rFonts w:ascii="Times New Roman" w:eastAsia="Calibri" w:hAnsi="Times New Roman" w:cs="Times New Roman"/>
        </w:rPr>
        <w:t>администрации городского поселения «Междуреченск»</w:t>
      </w:r>
      <w:r w:rsidR="004E4DDF" w:rsidRPr="00FE1CC3">
        <w:rPr>
          <w:rFonts w:ascii="Times New Roman" w:eastAsia="Calibri" w:hAnsi="Times New Roman" w:cs="Times New Roman"/>
        </w:rPr>
        <w:t xml:space="preserve">, подаются в </w:t>
      </w:r>
      <w:r w:rsidR="00425722" w:rsidRPr="00FE1CC3">
        <w:rPr>
          <w:rFonts w:ascii="Times New Roman" w:eastAsia="Calibri" w:hAnsi="Times New Roman" w:cs="Times New Roman"/>
        </w:rPr>
        <w:t>администрацию муниципального района «Удорский».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Порядок подачи и рассмотрения жалобы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5.4. Жалоба может быть направлена</w:t>
      </w:r>
      <w:r w:rsidR="00CB2604" w:rsidRPr="00FE1CC3">
        <w:rPr>
          <w:rFonts w:ascii="Times New Roman" w:eastAsia="Calibri" w:hAnsi="Times New Roman" w:cs="Times New Roman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FE1CC3">
        <w:rPr>
          <w:rFonts w:ascii="Times New Roman" w:eastAsia="Calibri" w:hAnsi="Times New Roman" w:cs="Times New Roman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5.5. Жалоба должна содержать: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FE1CC3">
        <w:rPr>
          <w:rFonts w:ascii="Times New Roman" w:eastAsia="Calibri" w:hAnsi="Times New Roman" w:cs="Times New Roman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FE1CC3">
        <w:rPr>
          <w:rFonts w:ascii="Times New Roman" w:eastAsia="Calibri" w:hAnsi="Times New Roman" w:cs="Times New Roman"/>
          <w:lang w:eastAsia="ru-RU"/>
        </w:rPr>
        <w:t>муниципальную</w:t>
      </w:r>
      <w:r w:rsidRPr="00FE1CC3">
        <w:rPr>
          <w:rFonts w:ascii="Times New Roman" w:eastAsia="Calibri" w:hAnsi="Times New Roman" w:cs="Times New Roman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</w:t>
      </w:r>
      <w:r w:rsidR="00646C1A" w:rsidRPr="00FE1CC3">
        <w:rPr>
          <w:rFonts w:ascii="Times New Roman" w:eastAsia="Calibri" w:hAnsi="Times New Roman" w:cs="Times New Roman"/>
          <w:lang w:eastAsia="ru-RU"/>
        </w:rPr>
        <w:t>8</w:t>
      </w:r>
      <w:r w:rsidRPr="00FE1CC3">
        <w:rPr>
          <w:rFonts w:ascii="Times New Roman" w:eastAsia="Calibri" w:hAnsi="Times New Roman" w:cs="Times New Roman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место, дата и время приема жалобы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жалобу;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</w:t>
      </w:r>
      <w:r w:rsidR="00CB2604" w:rsidRPr="00FE1CC3">
        <w:rPr>
          <w:rFonts w:ascii="Times New Roman" w:eastAsia="Calibri" w:hAnsi="Times New Roman" w:cs="Times New Roman"/>
          <w:lang w:eastAsia="ru-RU"/>
        </w:rPr>
        <w:t>9</w:t>
      </w:r>
      <w:r w:rsidRPr="00FE1CC3">
        <w:rPr>
          <w:rFonts w:ascii="Times New Roman" w:eastAsia="Calibri" w:hAnsi="Times New Roman" w:cs="Times New Roman"/>
          <w:lang w:eastAsia="ru-RU"/>
        </w:rPr>
        <w:t xml:space="preserve"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 w:rsidRPr="00FE1CC3">
        <w:rPr>
          <w:rFonts w:ascii="Times New Roman" w:eastAsia="Calibri" w:hAnsi="Times New Roman" w:cs="Times New Roman"/>
          <w:lang w:eastAsia="ru-RU"/>
        </w:rPr>
        <w:lastRenderedPageBreak/>
        <w:t>информирует заявителя о перенаправлении жалобы.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</w:t>
      </w:r>
      <w:r w:rsidR="00CB2604" w:rsidRPr="00FE1CC3">
        <w:rPr>
          <w:rFonts w:ascii="Times New Roman" w:eastAsia="Calibri" w:hAnsi="Times New Roman" w:cs="Times New Roman"/>
          <w:lang w:eastAsia="ru-RU"/>
        </w:rPr>
        <w:t>10</w:t>
      </w:r>
      <w:r w:rsidRPr="00FE1CC3">
        <w:rPr>
          <w:rFonts w:ascii="Times New Roman" w:eastAsia="Calibri" w:hAnsi="Times New Roman" w:cs="Times New Roman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Сроки рассмотрения жалоб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</w:t>
      </w:r>
      <w:r w:rsidR="00CB2604" w:rsidRPr="00FE1CC3">
        <w:rPr>
          <w:rFonts w:ascii="Times New Roman" w:eastAsia="Calibri" w:hAnsi="Times New Roman" w:cs="Times New Roman"/>
          <w:lang w:eastAsia="ru-RU"/>
        </w:rPr>
        <w:t>1</w:t>
      </w:r>
      <w:r w:rsidRPr="00FE1CC3">
        <w:rPr>
          <w:rFonts w:ascii="Times New Roman" w:eastAsia="Calibri" w:hAnsi="Times New Roman" w:cs="Times New Roman"/>
          <w:lang w:eastAsia="ru-RU"/>
        </w:rPr>
        <w:t xml:space="preserve">. </w:t>
      </w:r>
      <w:r w:rsidR="00646C1A" w:rsidRPr="00FE1CC3">
        <w:rPr>
          <w:rFonts w:ascii="Times New Roman" w:eastAsia="Calibri" w:hAnsi="Times New Roman" w:cs="Times New Roman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C1A" w:rsidRPr="00FE1CC3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</w:t>
      </w:r>
      <w:r w:rsidR="00CB2604" w:rsidRPr="00FE1CC3">
        <w:rPr>
          <w:rFonts w:ascii="Times New Roman" w:eastAsia="Calibri" w:hAnsi="Times New Roman" w:cs="Times New Roman"/>
          <w:lang w:eastAsia="ru-RU"/>
        </w:rPr>
        <w:t>2</w:t>
      </w:r>
      <w:r w:rsidRPr="00FE1CC3">
        <w:rPr>
          <w:rFonts w:ascii="Times New Roman" w:eastAsia="Calibri" w:hAnsi="Times New Roman" w:cs="Times New Roman"/>
          <w:lang w:eastAsia="ru-RU"/>
        </w:rPr>
        <w:t>. Основания для приостановления рассмотрения жалобы не предусмотрены.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Результат рассмотрения жалобы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</w:t>
      </w:r>
      <w:r w:rsidR="00CB2604" w:rsidRPr="00FE1CC3">
        <w:rPr>
          <w:rFonts w:ascii="Times New Roman" w:eastAsia="Calibri" w:hAnsi="Times New Roman" w:cs="Times New Roman"/>
          <w:lang w:eastAsia="ru-RU"/>
        </w:rPr>
        <w:t>3</w:t>
      </w:r>
      <w:r w:rsidRPr="00FE1CC3">
        <w:rPr>
          <w:rFonts w:ascii="Times New Roman" w:eastAsia="Calibri" w:hAnsi="Times New Roman" w:cs="Times New Roman"/>
          <w:lang w:eastAsia="ru-RU"/>
        </w:rPr>
        <w:t xml:space="preserve">. По результатам рассмотрения жалобы Органом </w:t>
      </w:r>
      <w:r w:rsidR="00646C1A" w:rsidRPr="00FE1CC3">
        <w:rPr>
          <w:rFonts w:ascii="Times New Roman" w:eastAsia="Calibri" w:hAnsi="Times New Roman" w:cs="Times New Roman"/>
          <w:lang w:eastAsia="ru-RU"/>
        </w:rPr>
        <w:t>принимается</w:t>
      </w:r>
      <w:r w:rsidRPr="00FE1CC3">
        <w:rPr>
          <w:rFonts w:ascii="Times New Roman" w:eastAsia="Calibri" w:hAnsi="Times New Roman" w:cs="Times New Roman"/>
          <w:lang w:eastAsia="ru-RU"/>
        </w:rPr>
        <w:t xml:space="preserve"> одно из следующих решений: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2) отказать в удовлетворении жалобы.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</w:t>
      </w:r>
      <w:r w:rsidR="00CB2604" w:rsidRPr="00FE1CC3">
        <w:rPr>
          <w:rFonts w:ascii="Times New Roman" w:eastAsia="Calibri" w:hAnsi="Times New Roman" w:cs="Times New Roman"/>
          <w:lang w:eastAsia="ru-RU"/>
        </w:rPr>
        <w:t>4</w:t>
      </w:r>
      <w:r w:rsidRPr="00FE1CC3">
        <w:rPr>
          <w:rFonts w:ascii="Times New Roman" w:eastAsia="Calibri" w:hAnsi="Times New Roman" w:cs="Times New Roman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 xml:space="preserve">5.15. Не позднее дня, следующего за днем принятия указанного </w:t>
      </w:r>
      <w:r w:rsidR="00646C1A" w:rsidRPr="00FE1CC3">
        <w:rPr>
          <w:rFonts w:ascii="Times New Roman" w:eastAsia="Calibri" w:hAnsi="Times New Roman" w:cs="Times New Roman"/>
          <w:lang w:eastAsia="ru-RU"/>
        </w:rPr>
        <w:t>в пункте 5.1</w:t>
      </w:r>
      <w:r w:rsidR="00CB2604" w:rsidRPr="00FE1CC3">
        <w:rPr>
          <w:rFonts w:ascii="Times New Roman" w:eastAsia="Calibri" w:hAnsi="Times New Roman" w:cs="Times New Roman"/>
          <w:lang w:eastAsia="ru-RU"/>
        </w:rPr>
        <w:t>3</w:t>
      </w:r>
      <w:r w:rsidR="00646C1A" w:rsidRPr="00FE1CC3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 </w:t>
      </w:r>
      <w:r w:rsidRPr="00FE1CC3">
        <w:rPr>
          <w:rFonts w:ascii="Times New Roman" w:eastAsia="Calibri" w:hAnsi="Times New Roman" w:cs="Times New Roman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Порядок обжалования решения по жалобе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Способы информирования заявителя о порядке подачи и рассмотрения жалобы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lastRenderedPageBreak/>
        <w:t>5.18. Информация о порядке подачи и рассмотрения жалобы размещается:</w:t>
      </w:r>
    </w:p>
    <w:p w:rsidR="003E7CBF" w:rsidRPr="00FE1CC3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на информационных стендах, расположенных в Органе, в МФЦ;</w:t>
      </w:r>
    </w:p>
    <w:p w:rsidR="003E7CBF" w:rsidRPr="00FE1CC3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на официальных сайтах Органа, МФЦ;</w:t>
      </w:r>
    </w:p>
    <w:p w:rsidR="003E7CBF" w:rsidRPr="00FE1CC3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на порталах государственных и муниципальных услуг (функций);</w:t>
      </w:r>
    </w:p>
    <w:p w:rsidR="003E7CBF" w:rsidRPr="00FE1CC3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на аппаратно-программных комплексах – Интернет-киоск.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5.19. Информацию о порядке подачи и рассмотрения жалобы можно получить:</w:t>
      </w:r>
    </w:p>
    <w:p w:rsidR="003E7CBF" w:rsidRPr="00FE1CC3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МФЦ;</w:t>
      </w:r>
    </w:p>
    <w:p w:rsidR="003E7CBF" w:rsidRPr="00FE1CC3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3E7CBF" w:rsidRPr="00FE1CC3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личном обращении в Орган, МФЦ, в том числе по электронной почте;</w:t>
      </w:r>
    </w:p>
    <w:p w:rsidR="003E7CBF" w:rsidRPr="00FE1CC3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при письменном обращении в Орган, МФЦ;</w:t>
      </w:r>
    </w:p>
    <w:p w:rsidR="003E7CBF" w:rsidRPr="00FE1CC3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E7FD9" w:rsidRPr="00FE1CC3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Приложение № 1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 административному регламенту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FE1CC3">
        <w:rPr>
          <w:rFonts w:ascii="Times New Roman" w:eastAsia="Calibri" w:hAnsi="Times New Roman" w:cs="Times New Roman"/>
          <w:bCs/>
        </w:rPr>
        <w:t>«</w:t>
      </w:r>
      <w:r w:rsidR="00A40D5B" w:rsidRPr="00FE1CC3">
        <w:rPr>
          <w:rFonts w:ascii="Times New Roman" w:eastAsia="Calibri" w:hAnsi="Times New Roman" w:cs="Times New Roman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bCs/>
        </w:rPr>
        <w:t>»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E7CBF" w:rsidRDefault="003E7CBF" w:rsidP="00F0245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E1CC3">
        <w:rPr>
          <w:rFonts w:ascii="Times New Roman" w:eastAsia="SimSun" w:hAnsi="Times New Roman" w:cs="Times New Roman"/>
          <w:b/>
          <w:lang w:eastAsia="ru-RU"/>
        </w:rPr>
        <w:t xml:space="preserve">Общая информация о </w:t>
      </w:r>
      <w:r w:rsidRPr="00FE1CC3">
        <w:rPr>
          <w:rFonts w:ascii="Times New Roman" w:eastAsia="SimSun" w:hAnsi="Times New Roman" w:cs="Times New Roman"/>
          <w:b/>
          <w:i/>
          <w:lang w:eastAsia="ru-RU"/>
        </w:rPr>
        <w:t>муниципальном автономном учреждении</w:t>
      </w:r>
      <w:r w:rsidRPr="00FE1CC3">
        <w:rPr>
          <w:rFonts w:ascii="Times New Roman" w:eastAsia="SimSun" w:hAnsi="Times New Roman" w:cs="Times New Roman"/>
          <w:b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425722" w:rsidRPr="00FE1CC3">
        <w:rPr>
          <w:rFonts w:ascii="Times New Roman" w:eastAsia="SimSun" w:hAnsi="Times New Roman" w:cs="Times New Roman"/>
          <w:b/>
          <w:lang w:eastAsia="ru-RU"/>
        </w:rPr>
        <w:t>муниципального района «Удорский»</w:t>
      </w:r>
    </w:p>
    <w:p w:rsidR="00FE1CC3" w:rsidRPr="00FE1CC3" w:rsidRDefault="00FE1CC3" w:rsidP="00F0245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FE1CC3">
              <w:rPr>
                <w:rFonts w:ascii="Times New Roman" w:eastAsia="SimSun" w:hAnsi="Times New Roman"/>
              </w:rPr>
              <w:t>169270, Республика Коми, Удорский район, п. Усогорск, ул. Ленина, д.22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FE1CC3">
              <w:rPr>
                <w:rFonts w:ascii="Times New Roman" w:eastAsia="SimSun" w:hAnsi="Times New Roman"/>
              </w:rPr>
              <w:t>169270, Республика Коми, Удорский район, п. Усогорск, ул. Ленина, д.22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E452F2" w:rsidP="00AD3DC9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14" w:history="1">
              <w:r w:rsidR="00425722" w:rsidRPr="00FE1CC3">
                <w:rPr>
                  <w:rStyle w:val="ae"/>
                  <w:rFonts w:eastAsia="SimSun"/>
                  <w:lang w:val="en-US"/>
                </w:rPr>
                <w:t>udora@mydocuments11.ru</w:t>
              </w:r>
            </w:hyperlink>
            <w:r w:rsidR="00425722" w:rsidRPr="00FE1CC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FE1CC3">
              <w:rPr>
                <w:rFonts w:ascii="Times New Roman" w:eastAsia="SimSun" w:hAnsi="Times New Roman"/>
              </w:rPr>
              <w:t>8 9125438942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25722" w:rsidRPr="00FE1CC3" w:rsidRDefault="00E452F2" w:rsidP="00AD3DC9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15" w:history="1">
              <w:r w:rsidR="00425722" w:rsidRPr="00FE1CC3">
                <w:rPr>
                  <w:rStyle w:val="ae"/>
                  <w:rFonts w:eastAsia="SimSun"/>
                </w:rPr>
                <w:t>http://udorsky.mydocuments11.ru/</w:t>
              </w:r>
            </w:hyperlink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Трофимова Светлана Эдуардовна</w:t>
            </w: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E7CBF" w:rsidRPr="00FE1CC3" w:rsidTr="00E72ED0">
        <w:tc>
          <w:tcPr>
            <w:tcW w:w="4785" w:type="dxa"/>
            <w:vAlign w:val="center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E7CBF" w:rsidRDefault="003E7CBF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Часы работы</w:t>
            </w:r>
          </w:p>
          <w:p w:rsidR="00C058B0" w:rsidRPr="00FE1CC3" w:rsidRDefault="00C058B0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722" w:rsidRPr="00FE1CC3" w:rsidTr="00E72ED0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425722" w:rsidRPr="00FE1CC3" w:rsidRDefault="00425722" w:rsidP="00AD3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E72ED0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425722" w:rsidRPr="00FE1CC3" w:rsidRDefault="00425722" w:rsidP="00AD3D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10.00-15.00</w:t>
            </w:r>
          </w:p>
        </w:tc>
      </w:tr>
      <w:tr w:rsidR="00425722" w:rsidRPr="00FE1CC3" w:rsidTr="00E72ED0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425722" w:rsidRPr="00FE1CC3" w:rsidRDefault="00425722" w:rsidP="00AD3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выходной</w:t>
            </w: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25722" w:rsidRPr="00FE1CC3" w:rsidRDefault="00425722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25722" w:rsidRPr="00FE1CC3" w:rsidRDefault="00425722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25722" w:rsidRPr="00FE1CC3" w:rsidRDefault="00425722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E1CC3">
        <w:rPr>
          <w:rFonts w:ascii="Times New Roman" w:eastAsia="SimSun" w:hAnsi="Times New Roman" w:cs="Times New Roman"/>
          <w:b/>
          <w:lang w:eastAsia="ru-RU"/>
        </w:rPr>
        <w:t>Общая информация о</w:t>
      </w:r>
      <w:r w:rsidR="00425722" w:rsidRPr="00FE1CC3">
        <w:rPr>
          <w:rFonts w:ascii="Times New Roman" w:eastAsia="SimSun" w:hAnsi="Times New Roman" w:cs="Times New Roman"/>
          <w:b/>
          <w:lang w:eastAsia="ru-RU"/>
        </w:rPr>
        <w:t xml:space="preserve"> администрации городского поселения «Междуреченск»</w:t>
      </w:r>
    </w:p>
    <w:p w:rsidR="00C058B0" w:rsidRPr="00FE1CC3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>169260 Республика Коми, Удорский район, п.Междуреченск ул.Интернациональная, 5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>169260 Республика Коми, Удорский район, п.Междуреченск ул.Интернациональная, 5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lang w:val="en-US"/>
              </w:rPr>
            </w:pPr>
            <w:r w:rsidRPr="00FE1CC3">
              <w:rPr>
                <w:rFonts w:ascii="Times New Roman" w:hAnsi="Times New Roman"/>
                <w:lang w:val="en-US"/>
              </w:rPr>
              <w:t>AdmMtgd@Rambler</w:t>
            </w:r>
            <w:r w:rsidRPr="00FE1CC3">
              <w:rPr>
                <w:rFonts w:ascii="Times New Roman" w:hAnsi="Times New Roman"/>
              </w:rPr>
              <w:t>.</w:t>
            </w:r>
            <w:r w:rsidRPr="00FE1CC3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709"/>
              <w:rPr>
                <w:sz w:val="22"/>
                <w:szCs w:val="22"/>
                <w:lang w:val="en-US"/>
              </w:rPr>
            </w:pPr>
            <w:r w:rsidRPr="00FE1CC3">
              <w:rPr>
                <w:sz w:val="22"/>
                <w:szCs w:val="22"/>
                <w:lang w:val="en-US"/>
              </w:rPr>
              <w:t>(82135)23 - 201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FE1CC3">
              <w:rPr>
                <w:sz w:val="22"/>
                <w:szCs w:val="22"/>
              </w:rPr>
              <w:t xml:space="preserve">      (82135)</w:t>
            </w:r>
            <w:r w:rsidRPr="00FE1CC3">
              <w:rPr>
                <w:sz w:val="22"/>
                <w:szCs w:val="22"/>
                <w:lang w:val="en-US"/>
              </w:rPr>
              <w:t>2</w:t>
            </w:r>
            <w:r w:rsidRPr="00FE1CC3">
              <w:rPr>
                <w:sz w:val="22"/>
                <w:szCs w:val="22"/>
              </w:rPr>
              <w:t>3</w:t>
            </w:r>
            <w:r w:rsidRPr="00FE1CC3">
              <w:rPr>
                <w:sz w:val="22"/>
                <w:szCs w:val="22"/>
                <w:lang w:val="en-US"/>
              </w:rPr>
              <w:t xml:space="preserve"> </w:t>
            </w:r>
            <w:r w:rsidRPr="00FE1CC3">
              <w:rPr>
                <w:sz w:val="22"/>
                <w:szCs w:val="22"/>
              </w:rPr>
              <w:t>-</w:t>
            </w:r>
            <w:r w:rsidRPr="00FE1CC3">
              <w:rPr>
                <w:sz w:val="22"/>
                <w:szCs w:val="22"/>
                <w:lang w:val="en-US"/>
              </w:rPr>
              <w:t xml:space="preserve"> 201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FE1CC3">
              <w:rPr>
                <w:rFonts w:ascii="Times New Roman" w:hAnsi="Times New Roman"/>
                <w:lang w:val="en-US"/>
              </w:rPr>
              <w:t>www</w:t>
            </w:r>
            <w:r w:rsidRPr="00FE1CC3">
              <w:rPr>
                <w:rFonts w:ascii="Times New Roman" w:hAnsi="Times New Roman"/>
              </w:rPr>
              <w:t>.</w:t>
            </w:r>
            <w:r w:rsidRPr="00FE1CC3">
              <w:rPr>
                <w:rFonts w:ascii="Times New Roman" w:hAnsi="Times New Roman"/>
                <w:lang w:val="en-US"/>
              </w:rPr>
              <w:t>admmegd</w:t>
            </w:r>
            <w:r w:rsidRPr="00FE1CC3">
              <w:rPr>
                <w:rFonts w:ascii="Times New Roman" w:hAnsi="Times New Roman"/>
              </w:rPr>
              <w:t>.</w:t>
            </w:r>
            <w:r w:rsidRPr="00FE1CC3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25722" w:rsidRPr="00FE1CC3" w:rsidRDefault="009E7FD9" w:rsidP="00AD3DC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Тимохин Сергей Егорович – руководитель администрации </w:t>
            </w:r>
            <w:r w:rsidRPr="000E230F">
              <w:rPr>
                <w:rFonts w:ascii="Times New Roman" w:hAnsi="Times New Roman"/>
              </w:rPr>
              <w:t xml:space="preserve"> городского поселения «Междуреченск».</w:t>
            </w: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SimSun" w:hAnsi="Times New Roman" w:cs="Times New Roman"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E1CC3">
        <w:rPr>
          <w:rFonts w:ascii="Times New Roman" w:eastAsia="SimSun" w:hAnsi="Times New Roman" w:cs="Times New Roman"/>
          <w:b/>
          <w:lang w:eastAsia="ru-RU"/>
        </w:rPr>
        <w:t xml:space="preserve">График работы </w:t>
      </w:r>
      <w:r w:rsidR="00425722" w:rsidRPr="00FE1CC3">
        <w:rPr>
          <w:rFonts w:ascii="Times New Roman" w:eastAsia="SimSun" w:hAnsi="Times New Roman" w:cs="Times New Roman"/>
          <w:b/>
          <w:lang w:eastAsia="ru-RU"/>
        </w:rPr>
        <w:t>администрации городского поселения «Междуреченск»</w:t>
      </w:r>
    </w:p>
    <w:p w:rsidR="00C058B0" w:rsidRPr="00FE1CC3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3E7CBF" w:rsidRPr="00FE1CC3" w:rsidTr="00E72ED0">
        <w:tc>
          <w:tcPr>
            <w:tcW w:w="1684" w:type="pct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Часы приема граждан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spacing w:line="240" w:lineRule="auto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9.00-17.00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lang w:val="en-US"/>
              </w:rPr>
            </w:pPr>
            <w:r w:rsidRPr="00FE1CC3">
              <w:rPr>
                <w:sz w:val="22"/>
                <w:szCs w:val="22"/>
              </w:rPr>
              <w:t>8.45-17.10 (13.00-14.00)</w:t>
            </w:r>
          </w:p>
        </w:tc>
        <w:tc>
          <w:tcPr>
            <w:tcW w:w="1642" w:type="pct"/>
          </w:tcPr>
          <w:p w:rsidR="00425722" w:rsidRDefault="00425722" w:rsidP="00AD3DC9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 xml:space="preserve">           </w:t>
            </w:r>
            <w:r w:rsidR="00FE1CC3">
              <w:rPr>
                <w:sz w:val="22"/>
                <w:szCs w:val="22"/>
              </w:rPr>
              <w:t xml:space="preserve">     </w:t>
            </w:r>
            <w:r w:rsidRPr="00FE1CC3">
              <w:rPr>
                <w:sz w:val="22"/>
                <w:szCs w:val="22"/>
              </w:rPr>
              <w:t xml:space="preserve">  9.00-17.00</w:t>
            </w:r>
          </w:p>
          <w:p w:rsidR="00C058B0" w:rsidRPr="00FE1CC3" w:rsidRDefault="00C058B0" w:rsidP="00AD3DC9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spacing w:line="240" w:lineRule="auto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9.00-17.00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spacing w:line="240" w:lineRule="auto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9.00-17.00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>8.45-16.00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 xml:space="preserve">     9.00-16.00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  <w:lang w:val="en-US"/>
              </w:rPr>
              <w:t xml:space="preserve">     </w:t>
            </w:r>
            <w:r w:rsidRPr="00FE1CC3"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3E7CBF" w:rsidRPr="00FE1CC3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Приложение № 2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к административному регламенту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«</w:t>
      </w:r>
      <w:r w:rsidR="000F712D" w:rsidRPr="00FE1CC3">
        <w:rPr>
          <w:rFonts w:ascii="Times New Roman" w:eastAsia="Calibri" w:hAnsi="Times New Roman" w:cs="Times New Roman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</w:t>
      </w: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11"/>
        <w:tblpPr w:leftFromText="180" w:rightFromText="180" w:vertAnchor="page" w:horzAnchor="margin" w:tblpY="5427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BE0BBA" w:rsidRPr="00FE1CC3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lang w:eastAsia="ru-RU"/>
              </w:rPr>
            </w:pPr>
            <w:r w:rsidRPr="00FE1CC3">
              <w:rPr>
                <w:rFonts w:ascii="Times New Roman" w:eastAsia="Calibri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</w:tr>
      <w:tr w:rsidR="00BE0BBA" w:rsidRPr="00FE1CC3" w:rsidTr="00DF4BD4">
        <w:tc>
          <w:tcPr>
            <w:tcW w:w="1019" w:type="pct"/>
            <w:tcBorders>
              <w:top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8" w:type="pct"/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FE1CC3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F712D" w:rsidRPr="00FE1CC3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ЗАЯВЛЕНИЕ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местоположение земельного участка: 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E1CC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____________________________________________________________________________________________________________________________________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 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(в случае, если границы земельного участка подлежат уточнению)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для_____________________________________________________________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(цель использования земельного участка)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____________________</w:t>
      </w:r>
      <w:r w:rsidRPr="00FE1CC3">
        <w:rPr>
          <w:rFonts w:ascii="Times New Roman" w:eastAsia="Calibri" w:hAnsi="Times New Roman" w:cs="Times New Roman"/>
        </w:rPr>
        <w:t>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вид испрашиваемого права: _____________________________________</w:t>
      </w:r>
      <w:r w:rsidR="00FE1CC3">
        <w:rPr>
          <w:rFonts w:ascii="Times New Roman" w:eastAsia="Calibri" w:hAnsi="Times New Roman" w:cs="Times New Roman"/>
        </w:rPr>
        <w:t>___________________</w:t>
      </w:r>
      <w:r w:rsidRPr="00FE1CC3">
        <w:rPr>
          <w:rFonts w:ascii="Times New Roman" w:eastAsia="Calibri" w:hAnsi="Times New Roman" w:cs="Times New Roman"/>
        </w:rPr>
        <w:t>____,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</w:t>
      </w:r>
      <w:r w:rsidRPr="00FE1CC3">
        <w:rPr>
          <w:rFonts w:ascii="Times New Roman" w:eastAsia="Calibri" w:hAnsi="Times New Roman" w:cs="Times New Roman"/>
        </w:rPr>
        <w:t>_____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</w:t>
      </w:r>
      <w:r w:rsidRPr="00FE1CC3">
        <w:rPr>
          <w:rFonts w:ascii="Times New Roman" w:eastAsia="Calibri" w:hAnsi="Times New Roman" w:cs="Times New Roman"/>
        </w:rPr>
        <w:t>___,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____________________________________</w:t>
      </w:r>
      <w:r w:rsidRPr="00FE1CC3">
        <w:rPr>
          <w:rFonts w:ascii="Times New Roman" w:eastAsia="Calibri" w:hAnsi="Times New Roman" w:cs="Times New Roman"/>
        </w:rPr>
        <w:t>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_,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_________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E1CC3">
        <w:rPr>
          <w:rFonts w:ascii="Times New Roman" w:eastAsia="Calibri" w:hAnsi="Times New Roman" w:cs="Times New Roman"/>
        </w:rPr>
        <w:t>арственный кадастр недвижимости__________________________________________________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br w:type="page"/>
            </w: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CC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F712D" w:rsidRPr="00FE1CC3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F712D" w:rsidRPr="00FE1CC3" w:rsidTr="00BE0BBA">
        <w:tc>
          <w:tcPr>
            <w:tcW w:w="3190" w:type="dxa"/>
          </w:tcPr>
          <w:p w:rsidR="000F712D" w:rsidRPr="00FE1CC3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E1CC3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0F712D" w:rsidRPr="00FE1CC3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</w:tr>
      <w:tr w:rsidR="000F712D" w:rsidRPr="00FE1CC3" w:rsidTr="00BE0BBA">
        <w:tc>
          <w:tcPr>
            <w:tcW w:w="3190" w:type="dxa"/>
          </w:tcPr>
          <w:p w:rsidR="000F712D" w:rsidRPr="00FE1CC3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E1CC3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0F712D" w:rsidRPr="00FE1CC3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Приложение № 3</w:t>
      </w: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 административному регламенту</w:t>
      </w: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«</w:t>
      </w:r>
      <w:r w:rsidRPr="00FE1CC3">
        <w:rPr>
          <w:rFonts w:ascii="Times New Roman" w:eastAsia="Calibri" w:hAnsi="Times New Roman" w:cs="Times New Roman"/>
        </w:rPr>
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</w:t>
      </w:r>
      <w:r w:rsidRPr="00FE1CC3">
        <w:rPr>
          <w:rFonts w:ascii="Times New Roman" w:eastAsia="Calibri" w:hAnsi="Times New Roman" w:cs="Times New Roman"/>
        </w:rPr>
        <w:lastRenderedPageBreak/>
        <w:t>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</w:t>
      </w: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tbl>
      <w:tblPr>
        <w:tblStyle w:val="6"/>
        <w:tblpPr w:leftFromText="180" w:rightFromText="180" w:vertAnchor="page" w:horzAnchor="margin" w:tblpY="5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4E506E" w:rsidRPr="00FE1CC3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</w:rPr>
            </w:pPr>
            <w:r w:rsidRPr="00FE1CC3">
              <w:rPr>
                <w:rFonts w:ascii="Times New Roman" w:eastAsia="Calibri" w:hAnsi="Times New Roman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</w:tr>
      <w:tr w:rsidR="004E506E" w:rsidRPr="00FE1CC3" w:rsidTr="00DF4BD4">
        <w:tc>
          <w:tcPr>
            <w:tcW w:w="1019" w:type="pct"/>
            <w:tcBorders>
              <w:top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8" w:type="pct"/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</w:tc>
      </w:tr>
    </w:tbl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E0BBA" w:rsidRPr="00FE1CC3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индивидуального предпринимателя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E0BBA" w:rsidRPr="00FE1CC3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  <w:r w:rsidRPr="00FE1CC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5"/>
            </w: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BBA" w:rsidRPr="00FE1CC3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ЗАЯВЛЕНИЕ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местоположение земельного участка: 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 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(в случае, если границы земельного участка подлежат уточнению)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для______________________________________________________________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(цель использования земельного участка)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вид испрашиваемого права: _____________________________________</w:t>
      </w:r>
      <w:r w:rsidR="00FE1CC3">
        <w:rPr>
          <w:rFonts w:ascii="Times New Roman" w:eastAsia="Calibri" w:hAnsi="Times New Roman" w:cs="Times New Roman"/>
        </w:rPr>
        <w:t>__________________</w:t>
      </w:r>
      <w:r w:rsidRPr="00FE1CC3">
        <w:rPr>
          <w:rFonts w:ascii="Times New Roman" w:eastAsia="Calibri" w:hAnsi="Times New Roman" w:cs="Times New Roman"/>
        </w:rPr>
        <w:t>____,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</w:t>
      </w:r>
      <w:r w:rsidRPr="00FE1CC3">
        <w:rPr>
          <w:rFonts w:ascii="Times New Roman" w:eastAsia="Calibri" w:hAnsi="Times New Roman" w:cs="Times New Roman"/>
        </w:rPr>
        <w:t>___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_________________________________________________________________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</w:t>
      </w:r>
      <w:r w:rsidRPr="00FE1CC3">
        <w:rPr>
          <w:rFonts w:ascii="Times New Roman" w:eastAsia="Calibri" w:hAnsi="Times New Roman" w:cs="Times New Roman"/>
        </w:rPr>
        <w:t>_,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____________________________________</w:t>
      </w:r>
      <w:r w:rsidRPr="00FE1CC3">
        <w:rPr>
          <w:rFonts w:ascii="Times New Roman" w:eastAsia="Calibri" w:hAnsi="Times New Roman" w:cs="Times New Roman"/>
        </w:rPr>
        <w:t>__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___,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2338FF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__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E1CC3">
        <w:rPr>
          <w:rFonts w:ascii="Times New Roman" w:eastAsia="Calibri" w:hAnsi="Times New Roman" w:cs="Times New Roman"/>
        </w:rPr>
        <w:t>арственный кадастр недвижимости__________________________________________________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  <w:r w:rsidRPr="00FE1CC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06E" w:rsidRPr="00FE1CC3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06E" w:rsidRPr="00FE1CC3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E0BBA" w:rsidRPr="00FE1CC3" w:rsidTr="00BE0BBA">
        <w:tc>
          <w:tcPr>
            <w:tcW w:w="3190" w:type="dxa"/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</w:tr>
      <w:tr w:rsidR="00BE0BBA" w:rsidRPr="00FE1CC3" w:rsidTr="00BE0BBA">
        <w:tc>
          <w:tcPr>
            <w:tcW w:w="3190" w:type="dxa"/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DF4BD4" w:rsidRPr="00FE1CC3" w:rsidRDefault="00DF4BD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CB2604" w:rsidRPr="00FE1CC3" w:rsidRDefault="00CB260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4E506E" w:rsidRPr="00FE1CC3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Приложение № 4</w:t>
      </w:r>
    </w:p>
    <w:p w:rsidR="004E506E" w:rsidRPr="00FE1CC3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 административному регламенту</w:t>
      </w:r>
    </w:p>
    <w:p w:rsidR="004E506E" w:rsidRPr="00FE1CC3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4E506E" w:rsidRPr="00FE1CC3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«</w:t>
      </w:r>
      <w:r w:rsidRPr="00FE1CC3">
        <w:rPr>
          <w:rFonts w:ascii="Times New Roman" w:eastAsia="Calibri" w:hAnsi="Times New Roman" w:cs="Times New Roman"/>
        </w:rPr>
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</w:t>
      </w:r>
      <w:r w:rsidRPr="00FE1CC3">
        <w:rPr>
          <w:rFonts w:ascii="Times New Roman" w:eastAsia="Calibri" w:hAnsi="Times New Roman" w:cs="Times New Roman"/>
        </w:rPr>
        <w:lastRenderedPageBreak/>
        <w:t>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</w:t>
      </w:r>
    </w:p>
    <w:p w:rsidR="004E506E" w:rsidRPr="00FE1CC3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БЛОК-СХЕМА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ПРЕДОСТАВЛЕНИЯ МУНИЦИПАЛЬНОЙ УСЛУГИ</w:t>
      </w:r>
    </w:p>
    <w:p w:rsidR="003E7CBF" w:rsidRPr="00FE1CC3" w:rsidRDefault="00CA7241" w:rsidP="00F02454">
      <w:pPr>
        <w:shd w:val="clear" w:color="auto" w:fill="FFFFFF" w:themeFill="background1"/>
        <w:ind w:left="-851"/>
      </w:pPr>
      <w:r w:rsidRPr="00FE1CC3"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FE1CC3" w:rsidRDefault="003E7CBF" w:rsidP="00F02454">
      <w:pPr>
        <w:shd w:val="clear" w:color="auto" w:fill="FFFFFF" w:themeFill="background1"/>
      </w:pPr>
    </w:p>
    <w:p w:rsidR="003E7CBF" w:rsidRPr="00FE1CC3" w:rsidRDefault="003E7CBF" w:rsidP="00F02454">
      <w:pPr>
        <w:shd w:val="clear" w:color="auto" w:fill="FFFFFF" w:themeFill="background1"/>
      </w:pPr>
    </w:p>
    <w:p w:rsidR="00D13826" w:rsidRPr="00FE1CC3" w:rsidRDefault="00D13826" w:rsidP="00F02454">
      <w:pPr>
        <w:shd w:val="clear" w:color="auto" w:fill="FFFFFF" w:themeFill="background1"/>
      </w:pPr>
    </w:p>
    <w:sectPr w:rsidR="00D13826" w:rsidRPr="00FE1CC3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81" w:rsidRDefault="00080481" w:rsidP="003E7CBF">
      <w:pPr>
        <w:spacing w:after="0" w:line="240" w:lineRule="auto"/>
      </w:pPr>
      <w:r>
        <w:separator/>
      </w:r>
    </w:p>
  </w:endnote>
  <w:endnote w:type="continuationSeparator" w:id="0">
    <w:p w:rsidR="00080481" w:rsidRDefault="00080481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81" w:rsidRDefault="00080481" w:rsidP="003E7CBF">
      <w:pPr>
        <w:spacing w:after="0" w:line="240" w:lineRule="auto"/>
      </w:pPr>
      <w:r>
        <w:separator/>
      </w:r>
    </w:p>
  </w:footnote>
  <w:footnote w:type="continuationSeparator" w:id="0">
    <w:p w:rsidR="00080481" w:rsidRDefault="00080481" w:rsidP="003E7CBF">
      <w:pPr>
        <w:spacing w:after="0" w:line="240" w:lineRule="auto"/>
      </w:pPr>
      <w:r>
        <w:continuationSeparator/>
      </w:r>
    </w:p>
  </w:footnote>
  <w:footnote w:id="1">
    <w:p w:rsidR="00EC560D" w:rsidRPr="00F34F4A" w:rsidRDefault="00EC560D" w:rsidP="003E7CBF">
      <w:pPr>
        <w:pStyle w:val="af9"/>
        <w:ind w:firstLine="709"/>
        <w:jc w:val="both"/>
      </w:pPr>
      <w:r>
        <w:rPr>
          <w:rStyle w:val="af8"/>
        </w:rPr>
        <w:t>*</w:t>
      </w:r>
      <w:r w:rsidRPr="00F34F4A">
        <w:t>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EC560D" w:rsidRDefault="00EC560D" w:rsidP="003E7CBF">
      <w:pPr>
        <w:pStyle w:val="af9"/>
        <w:ind w:firstLine="709"/>
        <w:jc w:val="both"/>
      </w:pPr>
      <w:r w:rsidRPr="00F34F4A"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</w:t>
      </w:r>
      <w:r>
        <w:t xml:space="preserve"> Республики Коми</w:t>
      </w:r>
      <w:r w:rsidRPr="00F34F4A">
        <w:t>.</w:t>
      </w:r>
    </w:p>
  </w:footnote>
  <w:footnote w:id="2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481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27BE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0F23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58E6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8FF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6385"/>
    <w:rsid w:val="00297B0B"/>
    <w:rsid w:val="00297DEF"/>
    <w:rsid w:val="002A0580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000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AEF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5722"/>
    <w:rsid w:val="00426A80"/>
    <w:rsid w:val="0043087E"/>
    <w:rsid w:val="00430909"/>
    <w:rsid w:val="00431413"/>
    <w:rsid w:val="004332D0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3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34F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20C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559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009"/>
    <w:rsid w:val="007C7AA8"/>
    <w:rsid w:val="007C7FA4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0CA8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0EC8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62A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E7FD9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5E83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3DC9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58B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624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AC0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1B3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2F2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60D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4F5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CC3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2F4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A8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42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34200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C021EC6FF25BF61C07BF14B6C3F46C8A56B3DCF781DCE7E890310EC9b4x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C021EC6FF25BF61C07BF14B6C3F46C8A56B2D5F38DDCE7E890310EC94AB25B721F90294AbAx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dorsky.mydocuments11.ru/" TargetMode="External"/><Relationship Id="rId10" Type="http://schemas.openxmlformats.org/officeDocument/2006/relationships/hyperlink" Target="http://pgu.rkomi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mailto:ud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3E11-A214-4FEE-8292-5AAB2879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31</Pages>
  <Words>13422</Words>
  <Characters>76510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Админ</cp:lastModifiedBy>
  <cp:revision>15</cp:revision>
  <cp:lastPrinted>2016-01-28T10:09:00Z</cp:lastPrinted>
  <dcterms:created xsi:type="dcterms:W3CDTF">2015-08-27T12:57:00Z</dcterms:created>
  <dcterms:modified xsi:type="dcterms:W3CDTF">2017-02-09T05:54:00Z</dcterms:modified>
</cp:coreProperties>
</file>