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980"/>
        <w:gridCol w:w="3960"/>
      </w:tblGrid>
      <w:tr w:rsidR="00730802" w:rsidRPr="00730802" w:rsidTr="00730802">
        <w:trPr>
          <w:jc w:val="center"/>
        </w:trPr>
        <w:tc>
          <w:tcPr>
            <w:tcW w:w="4140" w:type="dxa"/>
          </w:tcPr>
          <w:p w:rsidR="00730802" w:rsidRPr="00730802" w:rsidRDefault="00A66713" w:rsidP="00A66713">
            <w:pPr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   </w:t>
            </w:r>
            <w:r w:rsidR="00730802" w:rsidRPr="0073080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  <w:p w:rsidR="00730802" w:rsidRPr="00730802" w:rsidRDefault="00A66713" w:rsidP="00A66713">
            <w:pPr>
              <w:jc w:val="right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</w:t>
            </w:r>
            <w:r w:rsidR="00730802" w:rsidRPr="0073080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городского поселения </w:t>
            </w: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    </w:t>
            </w:r>
            <w:r w:rsidR="00730802" w:rsidRPr="0073080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«Междуреченск»</w:t>
            </w:r>
          </w:p>
          <w:p w:rsidR="00730802" w:rsidRPr="00730802" w:rsidRDefault="00730802" w:rsidP="00730802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</w:p>
        </w:tc>
        <w:tc>
          <w:tcPr>
            <w:tcW w:w="1980" w:type="dxa"/>
          </w:tcPr>
          <w:p w:rsidR="00730802" w:rsidRPr="00730802" w:rsidRDefault="00730802" w:rsidP="007308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30802">
              <w:rPr>
                <w:rFonts w:ascii="Times New Roman" w:hAnsi="Times New Roman" w:cs="Times New Roman"/>
                <w:bCs/>
                <w:noProof/>
              </w:rPr>
              <w:drawing>
                <wp:inline distT="0" distB="0" distL="0" distR="0">
                  <wp:extent cx="662940" cy="743585"/>
                  <wp:effectExtent l="19050" t="0" r="3810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730802" w:rsidRPr="00730802" w:rsidRDefault="00730802" w:rsidP="00A66713">
            <w:pPr>
              <w:jc w:val="left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3080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«Междуреченск» кар       </w:t>
            </w:r>
          </w:p>
          <w:p w:rsidR="00730802" w:rsidRPr="00730802" w:rsidRDefault="00A66713" w:rsidP="00A66713">
            <w:pPr>
              <w:jc w:val="left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 </w:t>
            </w:r>
            <w:r w:rsidR="00730802" w:rsidRPr="0073080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овмодчоминлон</w:t>
            </w:r>
          </w:p>
          <w:p w:rsidR="00730802" w:rsidRPr="00730802" w:rsidRDefault="00730802" w:rsidP="00A66713">
            <w:pPr>
              <w:jc w:val="left"/>
              <w:rPr>
                <w:rFonts w:ascii="Times New Roman" w:hAnsi="Times New Roman" w:cs="Times New Roman"/>
                <w:b/>
                <w:spacing w:val="20"/>
                <w:sz w:val="20"/>
              </w:rPr>
            </w:pPr>
            <w:r w:rsidRPr="0073080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="00A66713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  </w:t>
            </w:r>
            <w:r w:rsidRPr="00730802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</w:p>
        </w:tc>
      </w:tr>
    </w:tbl>
    <w:p w:rsidR="00730802" w:rsidRPr="00730802" w:rsidRDefault="00730802" w:rsidP="00730802">
      <w:pPr>
        <w:rPr>
          <w:rFonts w:ascii="Times New Roman" w:hAnsi="Times New Roman" w:cs="Times New Roman"/>
          <w:spacing w:val="24"/>
        </w:rPr>
      </w:pPr>
    </w:p>
    <w:p w:rsidR="00730802" w:rsidRPr="00730802" w:rsidRDefault="00730802" w:rsidP="00730802">
      <w:pPr>
        <w:pStyle w:val="1"/>
        <w:jc w:val="center"/>
        <w:rPr>
          <w:rFonts w:eastAsia="Arial Unicode MS"/>
          <w:sz w:val="32"/>
          <w:szCs w:val="32"/>
        </w:rPr>
      </w:pPr>
      <w:r w:rsidRPr="00730802">
        <w:rPr>
          <w:sz w:val="32"/>
          <w:szCs w:val="32"/>
        </w:rPr>
        <w:t>ПОСТАНОВЛЕНИЕ</w:t>
      </w:r>
    </w:p>
    <w:p w:rsidR="00730802" w:rsidRPr="00730802" w:rsidRDefault="00730802" w:rsidP="00730802">
      <w:pPr>
        <w:pStyle w:val="1"/>
        <w:jc w:val="center"/>
        <w:rPr>
          <w:rFonts w:eastAsia="Arial Unicode MS"/>
          <w:sz w:val="32"/>
          <w:szCs w:val="32"/>
        </w:rPr>
      </w:pPr>
      <w:r w:rsidRPr="00730802">
        <w:rPr>
          <w:sz w:val="32"/>
          <w:szCs w:val="32"/>
        </w:rPr>
        <w:t>ШУÖМ</w:t>
      </w:r>
    </w:p>
    <w:p w:rsidR="00730802" w:rsidRDefault="00730802" w:rsidP="00730802">
      <w:pPr>
        <w:tabs>
          <w:tab w:val="left" w:pos="8505"/>
        </w:tabs>
        <w:rPr>
          <w:rFonts w:ascii="Arial" w:hAnsi="Arial"/>
          <w:spacing w:val="24"/>
          <w:sz w:val="32"/>
        </w:rPr>
      </w:pPr>
    </w:p>
    <w:p w:rsidR="00730802" w:rsidRPr="00730802" w:rsidRDefault="00730802" w:rsidP="00730802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30802">
        <w:rPr>
          <w:rFonts w:ascii="Times New Roman" w:hAnsi="Times New Roman" w:cs="Times New Roman"/>
          <w:sz w:val="24"/>
          <w:szCs w:val="24"/>
        </w:rPr>
        <w:t xml:space="preserve">      от  __</w:t>
      </w:r>
      <w:r w:rsidRPr="00730802">
        <w:rPr>
          <w:rFonts w:ascii="Times New Roman" w:hAnsi="Times New Roman" w:cs="Times New Roman"/>
          <w:sz w:val="24"/>
          <w:szCs w:val="24"/>
          <w:u w:val="single"/>
        </w:rPr>
        <w:t xml:space="preserve">30 января </w:t>
      </w:r>
      <w:r w:rsidRPr="00730802">
        <w:rPr>
          <w:rFonts w:ascii="Times New Roman" w:hAnsi="Times New Roman" w:cs="Times New Roman"/>
          <w:sz w:val="24"/>
          <w:szCs w:val="24"/>
        </w:rPr>
        <w:t>____ 2017 г.                                                                         №</w:t>
      </w:r>
      <w:r w:rsidR="00F948E1">
        <w:rPr>
          <w:rFonts w:ascii="Times New Roman" w:hAnsi="Times New Roman" w:cs="Times New Roman"/>
          <w:sz w:val="24"/>
          <w:szCs w:val="24"/>
        </w:rPr>
        <w:t xml:space="preserve"> 08</w:t>
      </w:r>
      <w:r w:rsidRPr="007308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02" w:rsidRPr="00730802" w:rsidRDefault="00730802" w:rsidP="00730802">
      <w:pPr>
        <w:tabs>
          <w:tab w:val="left" w:pos="8505"/>
        </w:tabs>
        <w:rPr>
          <w:rFonts w:ascii="Times New Roman" w:hAnsi="Times New Roman" w:cs="Times New Roman"/>
          <w:sz w:val="24"/>
          <w:szCs w:val="24"/>
        </w:rPr>
      </w:pPr>
      <w:r w:rsidRPr="00730802">
        <w:rPr>
          <w:rFonts w:ascii="Times New Roman" w:hAnsi="Times New Roman" w:cs="Times New Roman"/>
          <w:sz w:val="24"/>
          <w:szCs w:val="24"/>
        </w:rPr>
        <w:t xml:space="preserve"> Республика Коми, пгт. Междуреченск, ул. Интернациональная, 5</w:t>
      </w:r>
    </w:p>
    <w:p w:rsidR="00730802" w:rsidRP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P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Pr="00730802" w:rsidRDefault="00730802" w:rsidP="0073080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0802">
        <w:rPr>
          <w:rFonts w:ascii="Times New Roman" w:hAnsi="Times New Roman" w:cs="Times New Roman"/>
          <w:b/>
          <w:sz w:val="24"/>
          <w:szCs w:val="24"/>
        </w:rPr>
        <w:t xml:space="preserve">       Об утверждении программы комплексного</w:t>
      </w:r>
    </w:p>
    <w:p w:rsidR="00730802" w:rsidRPr="00730802" w:rsidRDefault="00730802" w:rsidP="0073080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0802">
        <w:rPr>
          <w:rFonts w:ascii="Times New Roman" w:hAnsi="Times New Roman" w:cs="Times New Roman"/>
          <w:b/>
          <w:sz w:val="24"/>
          <w:szCs w:val="24"/>
        </w:rPr>
        <w:t xml:space="preserve">  развития систем коммунальной инфраструктуры</w:t>
      </w:r>
    </w:p>
    <w:p w:rsidR="00730802" w:rsidRPr="00730802" w:rsidRDefault="00730802" w:rsidP="0073080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0802">
        <w:rPr>
          <w:rFonts w:ascii="Times New Roman" w:hAnsi="Times New Roman" w:cs="Times New Roman"/>
          <w:b/>
          <w:sz w:val="24"/>
          <w:szCs w:val="24"/>
        </w:rPr>
        <w:t xml:space="preserve">  городского поселения «Междуреченск»</w:t>
      </w:r>
      <w:r w:rsidR="00F948E1">
        <w:rPr>
          <w:rFonts w:ascii="Times New Roman" w:hAnsi="Times New Roman" w:cs="Times New Roman"/>
          <w:b/>
          <w:sz w:val="24"/>
          <w:szCs w:val="24"/>
        </w:rPr>
        <w:t xml:space="preserve"> на 2016-2035 годы</w:t>
      </w:r>
    </w:p>
    <w:p w:rsidR="00730802" w:rsidRP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Pr="00730802" w:rsidRDefault="00730802" w:rsidP="00730802">
      <w:pPr>
        <w:rPr>
          <w:rFonts w:ascii="Times New Roman" w:hAnsi="Times New Roman" w:cs="Times New Roman"/>
          <w:b/>
          <w:sz w:val="24"/>
          <w:szCs w:val="24"/>
        </w:rPr>
      </w:pPr>
      <w:r w:rsidRPr="00730802">
        <w:rPr>
          <w:rFonts w:ascii="Times New Roman" w:hAnsi="Times New Roman" w:cs="Times New Roman"/>
          <w:sz w:val="24"/>
          <w:szCs w:val="24"/>
        </w:rPr>
        <w:t xml:space="preserve">           В целях реализации Федерального закона от 06 октября 2003 года № 131-ФЗ «Об общих принципах организации местного самоуправления  в Российской Федерации», в соответствии с </w:t>
      </w:r>
      <w:r w:rsidRPr="00730802">
        <w:rPr>
          <w:rFonts w:ascii="Times New Roman" w:hAnsi="Times New Roman" w:cs="Times New Roman"/>
          <w:color w:val="000000"/>
          <w:sz w:val="24"/>
          <w:szCs w:val="24"/>
        </w:rPr>
        <w:t>Федеральной целевой программой «Комплексная программа модернизации и реформирования ЖКХ на 2010-2020 годы»,</w:t>
      </w:r>
    </w:p>
    <w:p w:rsidR="00730802" w:rsidRPr="00730802" w:rsidRDefault="00730802" w:rsidP="007308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0802" w:rsidRPr="00730802" w:rsidRDefault="00730802" w:rsidP="007308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0802">
        <w:rPr>
          <w:rFonts w:ascii="Times New Roman" w:hAnsi="Times New Roman" w:cs="Times New Roman"/>
          <w:b/>
          <w:bCs/>
          <w:sz w:val="24"/>
          <w:szCs w:val="24"/>
        </w:rPr>
        <w:t xml:space="preserve">           ПОСТАНОВЛЯЮ:</w:t>
      </w:r>
    </w:p>
    <w:p w:rsidR="00730802" w:rsidRPr="00730802" w:rsidRDefault="00730802" w:rsidP="0073080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0802" w:rsidRPr="00730802" w:rsidRDefault="00730802" w:rsidP="00730802">
      <w:pPr>
        <w:rPr>
          <w:rFonts w:ascii="Times New Roman" w:hAnsi="Times New Roman" w:cs="Times New Roman"/>
          <w:b/>
          <w:sz w:val="24"/>
          <w:szCs w:val="24"/>
        </w:rPr>
      </w:pPr>
    </w:p>
    <w:p w:rsidR="00730802" w:rsidRP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0802">
        <w:rPr>
          <w:rFonts w:ascii="Times New Roman" w:hAnsi="Times New Roman" w:cs="Times New Roman"/>
          <w:sz w:val="24"/>
          <w:szCs w:val="24"/>
        </w:rPr>
        <w:t xml:space="preserve">    1. Утвердить  программу комплексного развития систем коммунальной инфраструктуры городского поселения  «Междуреченск» </w:t>
      </w:r>
      <w:r w:rsidR="00F948E1">
        <w:rPr>
          <w:rFonts w:ascii="Times New Roman" w:hAnsi="Times New Roman" w:cs="Times New Roman"/>
          <w:sz w:val="24"/>
          <w:szCs w:val="24"/>
        </w:rPr>
        <w:t xml:space="preserve"> на 2016-2035 годы </w:t>
      </w:r>
      <w:r w:rsidRPr="0073080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30802" w:rsidRP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</w:t>
      </w:r>
      <w:r w:rsidRPr="00730802">
        <w:rPr>
          <w:rFonts w:ascii="Times New Roman" w:hAnsi="Times New Roman" w:cs="Times New Roman"/>
          <w:sz w:val="24"/>
          <w:szCs w:val="24"/>
        </w:rPr>
        <w:t>. Настоящее постановление  подлежит размещению на официальном сайте администрации городского поселения «Междуреченск».</w:t>
      </w:r>
    </w:p>
    <w:p w:rsidR="00730802" w:rsidRP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  <w:r w:rsidRPr="00730802">
        <w:rPr>
          <w:rFonts w:ascii="Times New Roman" w:hAnsi="Times New Roman" w:cs="Times New Roman"/>
          <w:sz w:val="24"/>
          <w:szCs w:val="24"/>
        </w:rPr>
        <w:t xml:space="preserve">      3. Контроль за выполнением постановления оставляю за собой.</w:t>
      </w:r>
    </w:p>
    <w:p w:rsidR="00730802" w:rsidRP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30802">
        <w:rPr>
          <w:rFonts w:ascii="Times New Roman" w:hAnsi="Times New Roman" w:cs="Times New Roman"/>
          <w:sz w:val="24"/>
          <w:szCs w:val="24"/>
        </w:rPr>
        <w:t xml:space="preserve">    4. Постановление вступает в силу со дня его подписания.</w:t>
      </w:r>
    </w:p>
    <w:p w:rsid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D0E19" w:rsidRPr="00730802" w:rsidRDefault="007D0E19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Pr="00730802" w:rsidRDefault="00730802" w:rsidP="00730802">
      <w:pPr>
        <w:rPr>
          <w:rFonts w:ascii="Times New Roman" w:hAnsi="Times New Roman" w:cs="Times New Roman"/>
          <w:sz w:val="24"/>
          <w:szCs w:val="24"/>
        </w:rPr>
      </w:pPr>
    </w:p>
    <w:p w:rsidR="00730802" w:rsidRPr="00730802" w:rsidRDefault="00730802" w:rsidP="007D0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  <w:r w:rsidRPr="0073080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7D0E1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С.Е. Тимохин</w:t>
      </w:r>
    </w:p>
    <w:p w:rsidR="00730802" w:rsidRDefault="00730802" w:rsidP="00730802">
      <w:pPr>
        <w:jc w:val="right"/>
        <w:rPr>
          <w:rFonts w:ascii="Times New Roman" w:hAnsi="Times New Roman" w:cs="Times New Roman"/>
        </w:rPr>
      </w:pPr>
    </w:p>
    <w:p w:rsidR="00A66713" w:rsidRDefault="00A66713" w:rsidP="00730802">
      <w:pPr>
        <w:jc w:val="right"/>
        <w:rPr>
          <w:rFonts w:ascii="Times New Roman" w:hAnsi="Times New Roman" w:cs="Times New Roman"/>
        </w:rPr>
      </w:pPr>
    </w:p>
    <w:p w:rsidR="00730802" w:rsidRPr="00730802" w:rsidRDefault="00730802" w:rsidP="00730802">
      <w:pPr>
        <w:jc w:val="right"/>
        <w:rPr>
          <w:rFonts w:ascii="Times New Roman" w:hAnsi="Times New Roman" w:cs="Times New Roman"/>
        </w:rPr>
      </w:pPr>
      <w:r w:rsidRPr="00730802"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730802" w:rsidRPr="00730802" w:rsidRDefault="00730802" w:rsidP="00730802">
      <w:pPr>
        <w:jc w:val="right"/>
        <w:rPr>
          <w:rFonts w:ascii="Times New Roman" w:hAnsi="Times New Roman" w:cs="Times New Roman"/>
        </w:rPr>
      </w:pPr>
      <w:r w:rsidRPr="00730802">
        <w:rPr>
          <w:rFonts w:ascii="Times New Roman" w:hAnsi="Times New Roman" w:cs="Times New Roman"/>
        </w:rPr>
        <w:t>Администрации ГП  «Междуреченск»</w:t>
      </w:r>
    </w:p>
    <w:p w:rsidR="00730802" w:rsidRPr="00730802" w:rsidRDefault="00730802" w:rsidP="00730802">
      <w:pPr>
        <w:jc w:val="right"/>
        <w:rPr>
          <w:rFonts w:ascii="Times New Roman" w:hAnsi="Times New Roman" w:cs="Times New Roman"/>
        </w:rPr>
      </w:pPr>
      <w:r w:rsidRPr="00730802">
        <w:rPr>
          <w:rFonts w:ascii="Times New Roman" w:hAnsi="Times New Roman" w:cs="Times New Roman"/>
        </w:rPr>
        <w:t xml:space="preserve">от 30 января 2017 г. № </w:t>
      </w:r>
      <w:r w:rsidR="00F948E1">
        <w:rPr>
          <w:rFonts w:ascii="Times New Roman" w:hAnsi="Times New Roman" w:cs="Times New Roman"/>
        </w:rPr>
        <w:t>08</w:t>
      </w:r>
      <w:r w:rsidRPr="00730802">
        <w:rPr>
          <w:rFonts w:ascii="Times New Roman" w:hAnsi="Times New Roman" w:cs="Times New Roman"/>
        </w:rPr>
        <w:t xml:space="preserve"> </w:t>
      </w:r>
    </w:p>
    <w:p w:rsidR="00730802" w:rsidRPr="00730802" w:rsidRDefault="00730802" w:rsidP="00730802">
      <w:pPr>
        <w:jc w:val="center"/>
        <w:rPr>
          <w:rFonts w:ascii="Times New Roman" w:hAnsi="Times New Roman" w:cs="Times New Roman"/>
          <w:sz w:val="28"/>
        </w:rPr>
      </w:pPr>
    </w:p>
    <w:p w:rsidR="00730802" w:rsidRDefault="00730802" w:rsidP="00730802">
      <w:pPr>
        <w:jc w:val="right"/>
        <w:rPr>
          <w:sz w:val="27"/>
          <w:szCs w:val="27"/>
        </w:rPr>
      </w:pPr>
    </w:p>
    <w:p w:rsidR="00730802" w:rsidRDefault="00730802" w:rsidP="00730802">
      <w:pPr>
        <w:rPr>
          <w:sz w:val="27"/>
          <w:szCs w:val="27"/>
        </w:rPr>
      </w:pPr>
    </w:p>
    <w:p w:rsidR="00730802" w:rsidRDefault="00730802" w:rsidP="00730802">
      <w:pPr>
        <w:rPr>
          <w:sz w:val="27"/>
          <w:szCs w:val="27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 w:cs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 w:cs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66267C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66267C" w:rsidRDefault="00C074DE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КОМПЛЕКСНОГО РАЗВИТИЯ </w:t>
      </w:r>
    </w:p>
    <w:p w:rsidR="0066267C" w:rsidRDefault="0066267C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СИСТЕМЫ </w:t>
      </w:r>
      <w:r w:rsidR="00C074DE">
        <w:rPr>
          <w:rFonts w:ascii="Times New Roman" w:hAnsi="Times New Roman" w:cs="Times New Roman"/>
          <w:sz w:val="28"/>
        </w:rPr>
        <w:t>КОММУНАЛЬНОЙ</w:t>
      </w:r>
      <w:r>
        <w:rPr>
          <w:rFonts w:ascii="Times New Roman" w:hAnsi="Times New Roman" w:cs="Times New Roman"/>
          <w:sz w:val="28"/>
        </w:rPr>
        <w:t xml:space="preserve"> </w:t>
      </w:r>
      <w:r w:rsidR="00C074DE">
        <w:rPr>
          <w:rFonts w:ascii="Times New Roman" w:hAnsi="Times New Roman" w:cs="Times New Roman"/>
          <w:sz w:val="28"/>
        </w:rPr>
        <w:t xml:space="preserve">ИНФРАСТРУКТУРЫ </w:t>
      </w:r>
    </w:p>
    <w:p w:rsidR="00AF5BE6" w:rsidRDefault="00AF5BE6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66267C" w:rsidRDefault="0044622C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C074DE">
        <w:rPr>
          <w:rFonts w:ascii="Times New Roman" w:hAnsi="Times New Roman" w:cs="Times New Roman"/>
          <w:sz w:val="28"/>
        </w:rPr>
        <w:t xml:space="preserve"> ПОСЕЛЕНИЯ «</w:t>
      </w:r>
      <w:r>
        <w:rPr>
          <w:rFonts w:ascii="Times New Roman" w:hAnsi="Times New Roman" w:cs="Times New Roman"/>
          <w:sz w:val="28"/>
        </w:rPr>
        <w:t>МЕЖДУРЕЧЕНСК</w:t>
      </w:r>
      <w:r w:rsidR="00C074DE">
        <w:rPr>
          <w:rFonts w:ascii="Times New Roman" w:hAnsi="Times New Roman" w:cs="Times New Roman"/>
          <w:sz w:val="28"/>
        </w:rPr>
        <w:t>»</w:t>
      </w:r>
      <w:r w:rsidR="0066267C">
        <w:rPr>
          <w:rFonts w:ascii="Times New Roman" w:hAnsi="Times New Roman" w:cs="Times New Roman"/>
          <w:sz w:val="28"/>
        </w:rPr>
        <w:t xml:space="preserve"> </w:t>
      </w:r>
    </w:p>
    <w:p w:rsidR="00C074DE" w:rsidRDefault="00C074DE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2016-203</w:t>
      </w:r>
      <w:r w:rsidR="00576F5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ГОДЫ</w:t>
      </w:r>
    </w:p>
    <w:p w:rsidR="00C074DE" w:rsidRDefault="00C074DE" w:rsidP="0066267C">
      <w:pPr>
        <w:spacing w:after="240"/>
        <w:ind w:firstLine="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 w:cs="Times New Roman"/>
          <w:sz w:val="28"/>
        </w:rPr>
      </w:pPr>
    </w:p>
    <w:p w:rsidR="00C074DE" w:rsidRPr="00D90E7D" w:rsidRDefault="00C074DE" w:rsidP="005D6CF2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D90E7D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  <w:gridCol w:w="531"/>
      </w:tblGrid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after="240"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Общие сведения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31" w:type="dxa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программы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31" w:type="dxa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существующего состояния системы коммунальной инфраструктуры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2.1 Теплоснабжение…………………………………………………………………………………......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2.2 Водоснабжение………………………………………………………………………………….......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2.3 Водоотведение …………………………………………………………………………………........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2.4 Электроснабжение…………………………………………………………………………………...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D90E7D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2.5 Газоснабжение………………………………………………………………………………………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after="24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2.6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рдые коммунальные отходы………………………………………………………….................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</w:t>
            </w:r>
          </w:p>
        </w:tc>
        <w:tc>
          <w:tcPr>
            <w:tcW w:w="531" w:type="dxa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План развития муниципального образования, план прогнозируемой застройки и прогнозируемый спрос на коммунальные ресурсы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3.1 Перспективные показатели: динамика численности населения и строительства жилой застройки……………………………………………………………………………………………………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…...……...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after="24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3.2  Прогноз спроса на коммунальные ресурсы………………………………………………………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" w:type="dxa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необходимых мероприятий для развития системы коммунальной инфраструктуры и целевых показателей Программы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531" w:type="dxa"/>
            <w:vAlign w:val="center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Анализ фактических и плановых расходов на финансирование инвестиционных проектов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" w:type="dxa"/>
            <w:vAlign w:val="center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Обосновывающие материалы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Обоснование прогнозируемого спроса на коммунальные ресурсы……………………………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Обоснование целевых показателей комплексного развития системы коммунальной инфраструктуры и мероприятий, входящих в план застройки…………………………………………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pStyle w:val="a8"/>
              <w:numPr>
                <w:ilvl w:val="1"/>
                <w:numId w:val="1"/>
              </w:numPr>
              <w:spacing w:line="240" w:lineRule="auto"/>
              <w:ind w:left="811" w:hanging="52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Характеристика состояния и проблем системы коммунальной инфраструктуры…………………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6.3.1 Теплоснабжение………………………………………………………………………………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6.3.2 Водоснабжение……………………………………………………………………………........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6.3.3 Водоотведение…………………………………………………………………………………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6.3.4 Электроснабжение……………………………………………………………………………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6.3.5 Газоснабжение…………………………………………………………………………………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D90E7D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6.3.6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рдые коммунальные отходы………………………………………………………………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6.4 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 Обоснование целевых показателей развития соответствующей системы коммунальной инфраструктуры……………………………………………………………………………………………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6.5.1 Теплоснабжение………………………………………………………………………………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6.5.2 Водоснабжение……………………………………………………………………………........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6.5.3 Водоотведение…………………………………………………………………………………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6.5.4 Электроснабжение……………………………………………………………………………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6.5.5 Газоснабжение…………………………………………………………………………………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D90E7D">
            <w:pPr>
              <w:spacing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6.5.6 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рдые коммунальные отходы………………………………………………………………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6.6 Инвестиционные проекты, разработанные в отношении системы коммунальной инфраструктуры……………………………………………………………………………………………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D90E7D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6.7  Предложения по организации реализации инвестиционных проектов…………………………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6.8 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6.9 Оценка совокупного платежа граждан за коммунальные услуги на соответствие критериям доступности…………………………………………………………………………………………………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90E7D" w:rsidRPr="004F1E9A" w:rsidTr="00730802">
        <w:tc>
          <w:tcPr>
            <w:tcW w:w="9606" w:type="dxa"/>
          </w:tcPr>
          <w:p w:rsidR="00D90E7D" w:rsidRPr="004F1E9A" w:rsidRDefault="00D90E7D" w:rsidP="00730802">
            <w:pPr>
              <w:spacing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F1E9A">
              <w:rPr>
                <w:rFonts w:ascii="Times New Roman" w:hAnsi="Times New Roman" w:cs="Times New Roman"/>
                <w:sz w:val="20"/>
                <w:szCs w:val="20"/>
              </w:rPr>
              <w:t>6.10 Прогнозируемые расходы бюджетов всех уровней на оказание мер социальной поддержки, в том числе на предоставление отдельным категориям граждан субсидий на оплату жилого помещения и коммунальных услуг………………………………………………………………………...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</w:t>
            </w:r>
          </w:p>
        </w:tc>
        <w:tc>
          <w:tcPr>
            <w:tcW w:w="531" w:type="dxa"/>
            <w:vAlign w:val="bottom"/>
          </w:tcPr>
          <w:p w:rsidR="00D90E7D" w:rsidRPr="004F1E9A" w:rsidRDefault="00D90E7D" w:rsidP="00730802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A937E2" w:rsidRDefault="00A937E2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67C" w:rsidRDefault="0066267C" w:rsidP="0066267C">
      <w:pPr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6F17C2" w:rsidRDefault="0066267C" w:rsidP="0066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системы коммунальной инфраструктуры </w:t>
      </w:r>
      <w:r w:rsidR="0044622C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44622C"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 w:cs="Times New Roman"/>
          <w:sz w:val="24"/>
          <w:szCs w:val="24"/>
        </w:rPr>
        <w:t>» на 2016-203</w:t>
      </w:r>
      <w:r w:rsidR="00576F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 представляет собой комплекс мероприятий по строительству и реконструкции системы коммунальной инфраструктуры поселения, которые предусмотрены схемами и программами развития электрической сети на долгосрочный период, региональными программами, схемами теплоснабжения, схемами водоснабжения и водоотведения, программами в области обращения с отходами. </w:t>
      </w:r>
    </w:p>
    <w:p w:rsidR="0066267C" w:rsidRDefault="0066267C" w:rsidP="0066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разработки Программы генеральный план </w:t>
      </w:r>
      <w:r w:rsidR="0044622C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«</w:t>
      </w:r>
      <w:r w:rsidR="0044622C"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 w:cs="Times New Roman"/>
          <w:sz w:val="24"/>
          <w:szCs w:val="24"/>
        </w:rPr>
        <w:t xml:space="preserve">» реализуется менее 5 лет и Программа разработана на оставшийся срок действия генерального плана </w:t>
      </w:r>
      <w:r w:rsidR="0044622C">
        <w:rPr>
          <w:rFonts w:ascii="Times New Roman" w:hAnsi="Times New Roman" w:cs="Times New Roman"/>
          <w:sz w:val="24"/>
          <w:szCs w:val="24"/>
        </w:rPr>
        <w:t>поселения</w:t>
      </w:r>
      <w:r w:rsidR="006F17C2">
        <w:rPr>
          <w:rFonts w:ascii="Times New Roman" w:hAnsi="Times New Roman" w:cs="Times New Roman"/>
          <w:sz w:val="24"/>
          <w:szCs w:val="24"/>
        </w:rPr>
        <w:t>.</w:t>
      </w:r>
    </w:p>
    <w:p w:rsidR="006F17C2" w:rsidRDefault="00263EC0" w:rsidP="00A1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внесении изменений в содержание мероприятий, установленных схемами и программами развития электрической сети на долгосрочный период, региональными программами, схемами теплоснабжения, схемами водоснабжения и водоотведения, программами в области обращения с отходами, соответствующие изменения вносятся в Программу комплексного развития системы коммунальной инфраструктуры </w:t>
      </w:r>
      <w:r w:rsidR="0044622C"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>
        <w:rPr>
          <w:rFonts w:ascii="Times New Roman" w:hAnsi="Times New Roman" w:cs="Times New Roman"/>
          <w:sz w:val="24"/>
          <w:szCs w:val="24"/>
        </w:rPr>
        <w:t xml:space="preserve"> на 2016-203</w:t>
      </w:r>
      <w:r w:rsidR="00576F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263EC0" w:rsidRDefault="00263EC0" w:rsidP="00A14E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 правовыми актами:</w:t>
      </w:r>
    </w:p>
    <w:p w:rsidR="00263EC0" w:rsidRDefault="00A14E9F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512F61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631B" w:rsidRDefault="003D631B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D631B">
        <w:rPr>
          <w:rFonts w:ascii="Times New Roman" w:hAnsi="Times New Roman" w:cs="Times New Roman"/>
          <w:sz w:val="24"/>
          <w:szCs w:val="24"/>
        </w:rPr>
        <w:t>Методические рекомендации по разработке программ комплексного развития систем коммунальной инфраструктуры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3D631B">
        <w:rPr>
          <w:rFonts w:ascii="Times New Roman" w:hAnsi="Times New Roman" w:cs="Times New Roman"/>
          <w:sz w:val="24"/>
          <w:szCs w:val="24"/>
        </w:rPr>
        <w:t>утв. Приказом Минрегиона РФ от 06.05.2011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D63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631B">
        <w:rPr>
          <w:rFonts w:ascii="Times New Roman" w:hAnsi="Times New Roman" w:cs="Times New Roman"/>
          <w:sz w:val="24"/>
          <w:szCs w:val="24"/>
        </w:rPr>
        <w:t xml:space="preserve"> 204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2B78" w:rsidRPr="00232B78" w:rsidRDefault="00232B78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>Федеральный закон от 27.07.2010 г. № 190-ФЗ «О теплоснабжении»;</w:t>
      </w:r>
    </w:p>
    <w:p w:rsidR="00EE5210" w:rsidRPr="00232B78" w:rsidRDefault="00232B78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Федеральный закон от 07.12.2011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232B78">
        <w:rPr>
          <w:rFonts w:ascii="Times New Roman" w:hAnsi="Times New Roman" w:cs="Times New Roman"/>
          <w:sz w:val="24"/>
          <w:szCs w:val="24"/>
        </w:rPr>
        <w:t xml:space="preserve"> 416-ФЗ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32B78">
        <w:rPr>
          <w:rFonts w:ascii="Times New Roman" w:hAnsi="Times New Roman" w:cs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32B78" w:rsidRDefault="00232B78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232B78">
        <w:rPr>
          <w:rFonts w:ascii="Times New Roman" w:hAnsi="Times New Roman" w:cs="Times New Roman"/>
          <w:sz w:val="24"/>
          <w:szCs w:val="24"/>
        </w:rPr>
        <w:t xml:space="preserve">Федеральный закон от 26.03.2003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232B78">
        <w:rPr>
          <w:rFonts w:ascii="Times New Roman" w:hAnsi="Times New Roman" w:cs="Times New Roman"/>
          <w:sz w:val="24"/>
          <w:szCs w:val="24"/>
        </w:rPr>
        <w:t>№ 35-ФЗ «Об электроэнергетике»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F0D08" w:rsidRDefault="006F0D08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F0D08">
        <w:rPr>
          <w:rFonts w:ascii="Times New Roman" w:hAnsi="Times New Roman" w:cs="Times New Roman"/>
          <w:sz w:val="24"/>
          <w:szCs w:val="24"/>
        </w:rPr>
        <w:t>Федеральный закон от 24.06.1998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6F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F0D08">
        <w:rPr>
          <w:rFonts w:ascii="Times New Roman" w:hAnsi="Times New Roman" w:cs="Times New Roman"/>
          <w:sz w:val="24"/>
          <w:szCs w:val="24"/>
        </w:rPr>
        <w:t xml:space="preserve"> 89-ФЗ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F0D08">
        <w:rPr>
          <w:rFonts w:ascii="Times New Roman" w:hAnsi="Times New Roman" w:cs="Times New Roman"/>
          <w:sz w:val="24"/>
          <w:szCs w:val="24"/>
        </w:rPr>
        <w:t>Об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631B" w:rsidRDefault="003D631B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D631B">
        <w:rPr>
          <w:rFonts w:ascii="Times New Roman" w:hAnsi="Times New Roman" w:cs="Times New Roman"/>
          <w:sz w:val="24"/>
          <w:szCs w:val="24"/>
        </w:rPr>
        <w:t xml:space="preserve">Федеральный закон от 23.11.2009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3D631B">
        <w:rPr>
          <w:rFonts w:ascii="Times New Roman" w:hAnsi="Times New Roman" w:cs="Times New Roman"/>
          <w:sz w:val="24"/>
          <w:szCs w:val="24"/>
        </w:rPr>
        <w:t xml:space="preserve"> 261-ФЗ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631B">
        <w:rPr>
          <w:rFonts w:ascii="Times New Roman" w:hAnsi="Times New Roman" w:cs="Times New Roman"/>
          <w:sz w:val="24"/>
          <w:szCs w:val="24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D631B" w:rsidRPr="00232B78" w:rsidRDefault="003D631B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D631B">
        <w:rPr>
          <w:rFonts w:ascii="Times New Roman" w:hAnsi="Times New Roman" w:cs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Pr="003D631B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631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232B78" w:rsidRDefault="00232B78" w:rsidP="00232B78">
      <w:pPr>
        <w:rPr>
          <w:rFonts w:ascii="Times New Roman" w:hAnsi="Times New Roman" w:cs="Times New Roman"/>
          <w:b/>
          <w:sz w:val="24"/>
          <w:szCs w:val="24"/>
        </w:rPr>
      </w:pPr>
    </w:p>
    <w:p w:rsidR="00232B78" w:rsidRDefault="00232B78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1B" w:rsidRDefault="003D631B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2C" w:rsidRDefault="0044622C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2C" w:rsidRDefault="0044622C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E2" w:rsidRDefault="00A937E2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22C" w:rsidRDefault="0044622C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31B" w:rsidRDefault="003D631B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78" w:rsidRPr="0049760C" w:rsidRDefault="00232B78" w:rsidP="0049760C">
      <w:pPr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DE" w:rsidRPr="00512F61" w:rsidRDefault="00A4413B" w:rsidP="003B7374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6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7"/>
        <w:tblW w:w="0" w:type="auto"/>
        <w:tblLook w:val="04A0"/>
      </w:tblPr>
      <w:tblGrid>
        <w:gridCol w:w="3936"/>
        <w:gridCol w:w="6201"/>
      </w:tblGrid>
      <w:tr w:rsidR="00A4413B" w:rsidRPr="00512F61" w:rsidTr="005E157B">
        <w:tc>
          <w:tcPr>
            <w:tcW w:w="3936" w:type="dxa"/>
            <w:vAlign w:val="center"/>
          </w:tcPr>
          <w:p w:rsidR="00A4413B" w:rsidRPr="00512F61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01" w:type="dxa"/>
            <w:vAlign w:val="center"/>
          </w:tcPr>
          <w:p w:rsidR="00A4413B" w:rsidRPr="00512F61" w:rsidRDefault="00B430EB" w:rsidP="007D2F1A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</w:t>
            </w:r>
            <w:r w:rsidR="007D2F1A">
              <w:rPr>
                <w:rFonts w:ascii="Times New Roman" w:hAnsi="Times New Roman" w:cs="Times New Roman"/>
                <w:sz w:val="24"/>
                <w:szCs w:val="24"/>
              </w:rPr>
              <w:t>образования городского поселения «Междуреченск»</w:t>
            </w:r>
          </w:p>
        </w:tc>
      </w:tr>
      <w:tr w:rsidR="00A4413B" w:rsidRPr="00512F61" w:rsidTr="005E157B">
        <w:tc>
          <w:tcPr>
            <w:tcW w:w="3936" w:type="dxa"/>
            <w:vAlign w:val="center"/>
          </w:tcPr>
          <w:p w:rsidR="00A4413B" w:rsidRPr="00512F61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01" w:type="dxa"/>
            <w:vAlign w:val="center"/>
          </w:tcPr>
          <w:p w:rsidR="00A4413B" w:rsidRPr="00512F61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Ресурсоснабжающие организации, подрядные организации</w:t>
            </w:r>
          </w:p>
        </w:tc>
      </w:tr>
      <w:tr w:rsidR="00A4413B" w:rsidRPr="00512F61" w:rsidTr="005E157B">
        <w:tc>
          <w:tcPr>
            <w:tcW w:w="3936" w:type="dxa"/>
            <w:vAlign w:val="center"/>
          </w:tcPr>
          <w:p w:rsidR="00A4413B" w:rsidRPr="00512F61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01" w:type="dxa"/>
            <w:vAlign w:val="center"/>
          </w:tcPr>
          <w:p w:rsidR="00A4413B" w:rsidRPr="00512F61" w:rsidRDefault="003B7374" w:rsidP="00A51FBE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Р</w:t>
            </w:r>
            <w:r w:rsidRPr="00FF23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азвитие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системы коммунальной инфраструктуры поселения</w:t>
            </w:r>
            <w:r w:rsidRPr="00FF23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и объектов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системы </w:t>
            </w:r>
            <w:r w:rsidRPr="00FF23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в соответствии с потребностями жилищного и промышленного строительства, повышение качества оказываемых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коммунальных </w:t>
            </w:r>
            <w:r w:rsidRPr="00FF23DE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услуг, улучшение экологической ситуации на территории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>поселения</w:t>
            </w:r>
          </w:p>
        </w:tc>
      </w:tr>
      <w:tr w:rsidR="00A4413B" w:rsidRPr="00512F61" w:rsidTr="005E157B">
        <w:tc>
          <w:tcPr>
            <w:tcW w:w="3936" w:type="dxa"/>
            <w:vAlign w:val="center"/>
          </w:tcPr>
          <w:p w:rsidR="00A4413B" w:rsidRPr="00512F61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1" w:type="dxa"/>
            <w:vAlign w:val="center"/>
          </w:tcPr>
          <w:p w:rsidR="00A4413B" w:rsidRPr="00512F61" w:rsidRDefault="003B7374" w:rsidP="009D5B8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организационно-технических и нормативно-правовых мероприятий, направленных на оптимизацию, развитие и модернизацию коммунальных систем тепло-, водо-, электроснабжения, водоотведения и очистки сточных вод,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 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утилизации тв</w:t>
            </w:r>
            <w:r w:rsidR="009D5B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на территории поселения</w:t>
            </w:r>
          </w:p>
        </w:tc>
      </w:tr>
      <w:tr w:rsidR="00A4413B" w:rsidRPr="00512F61" w:rsidTr="005E157B">
        <w:tc>
          <w:tcPr>
            <w:tcW w:w="3936" w:type="dxa"/>
            <w:vAlign w:val="center"/>
          </w:tcPr>
          <w:p w:rsidR="00A4413B" w:rsidRPr="00512F61" w:rsidRDefault="00B430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01" w:type="dxa"/>
            <w:vAlign w:val="center"/>
          </w:tcPr>
          <w:p w:rsidR="00A4413B" w:rsidRPr="00512F61" w:rsidRDefault="006473EB" w:rsidP="009D5B84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 обеспеченность и потребность застройки поселения; надежность, энергоэффективность и развитие соответствующей системы коммунальной инфра-структуры, объектов, используемых для утилизации, обезвреживания и захоронения тв</w:t>
            </w:r>
            <w:r w:rsidR="009D5B84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рдых коммунальных отходов; качество коммунальных ресурсов</w:t>
            </w:r>
          </w:p>
        </w:tc>
      </w:tr>
      <w:tr w:rsidR="00A4413B" w:rsidRPr="00512F61" w:rsidTr="005E157B">
        <w:tc>
          <w:tcPr>
            <w:tcW w:w="3936" w:type="dxa"/>
            <w:vAlign w:val="center"/>
          </w:tcPr>
          <w:p w:rsidR="00A4413B" w:rsidRPr="00512F61" w:rsidRDefault="000C3E14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01" w:type="dxa"/>
            <w:vAlign w:val="center"/>
          </w:tcPr>
          <w:p w:rsidR="006473EB" w:rsidRDefault="006473EB" w:rsidP="006473EB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2016-203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473EB" w:rsidRDefault="006473EB" w:rsidP="006473EB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 – 2016-2020 годы</w:t>
            </w:r>
          </w:p>
          <w:p w:rsidR="00A4413B" w:rsidRPr="00512F61" w:rsidRDefault="006473EB" w:rsidP="006473EB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 – 2020-2035 годы</w:t>
            </w:r>
          </w:p>
        </w:tc>
      </w:tr>
      <w:tr w:rsidR="000C3E14" w:rsidRPr="00512F61" w:rsidTr="005E157B">
        <w:tc>
          <w:tcPr>
            <w:tcW w:w="3936" w:type="dxa"/>
            <w:vAlign w:val="center"/>
          </w:tcPr>
          <w:p w:rsidR="000C3E14" w:rsidRPr="00512F61" w:rsidRDefault="000C3E14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6201" w:type="dxa"/>
            <w:vAlign w:val="center"/>
          </w:tcPr>
          <w:p w:rsidR="000C3E14" w:rsidRPr="00512F61" w:rsidRDefault="006473EB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30,520</w:t>
            </w:r>
            <w:r w:rsidR="00B87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06B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C3E14" w:rsidRPr="00512F61" w:rsidTr="005E157B">
        <w:tc>
          <w:tcPr>
            <w:tcW w:w="3936" w:type="dxa"/>
            <w:vAlign w:val="center"/>
          </w:tcPr>
          <w:p w:rsidR="000C3E14" w:rsidRPr="00512F61" w:rsidRDefault="000C3E14" w:rsidP="0049760C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01" w:type="dxa"/>
            <w:vAlign w:val="center"/>
          </w:tcPr>
          <w:p w:rsidR="000C3E14" w:rsidRPr="00512F61" w:rsidRDefault="000C3E14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В области теплоснабжения</w:t>
            </w:r>
            <w:r w:rsidR="00A14510"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 – повышение энергоэффективности </w:t>
            </w:r>
            <w:r w:rsidR="00F31EA2" w:rsidRPr="00512F61">
              <w:rPr>
                <w:rFonts w:ascii="Times New Roman" w:hAnsi="Times New Roman" w:cs="Times New Roman"/>
                <w:sz w:val="24"/>
                <w:szCs w:val="24"/>
              </w:rPr>
              <w:t>и улучшение показателей надежности системы теплоснабжения.</w:t>
            </w:r>
          </w:p>
          <w:p w:rsidR="00A14510" w:rsidRDefault="00A14510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В области водоснабжения – улучшение показателей качества воды, показателей бесперебойности и надежности</w:t>
            </w:r>
            <w:r w:rsidR="00F31EA2"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централизованной системы водоснабжения,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доли потерь воды при транспортировке</w:t>
            </w:r>
            <w:r w:rsidR="00F31EA2" w:rsidRPr="00512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157B" w:rsidRPr="00512F61" w:rsidRDefault="005E157B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водоотведения </w:t>
            </w:r>
            <w:r w:rsidRPr="00FF67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охрана окружающей среды.</w:t>
            </w:r>
          </w:p>
          <w:p w:rsidR="00F31EA2" w:rsidRPr="00FF67CE" w:rsidRDefault="00F31EA2" w:rsidP="0049760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>В области электроснабжения –</w:t>
            </w:r>
            <w:r w:rsidR="00FF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447" w:rsidRPr="00FF6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надежности электроснабжения потребителей при сокращении потерь электроэнерги</w:t>
            </w:r>
            <w:r w:rsidR="00FF67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и.</w:t>
            </w:r>
          </w:p>
          <w:p w:rsidR="006B4F06" w:rsidRPr="00512F61" w:rsidRDefault="00F31EA2" w:rsidP="006473EB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сбора и транспортировки твердых </w:t>
            </w:r>
            <w:r w:rsidR="006473EB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512F61">
              <w:rPr>
                <w:rFonts w:ascii="Times New Roman" w:hAnsi="Times New Roman" w:cs="Times New Roman"/>
                <w:sz w:val="24"/>
                <w:szCs w:val="24"/>
              </w:rPr>
              <w:t xml:space="preserve"> отходов – ликвидация несанкционированных свалок на территории поселения; повышение уровня благоустройства территории поселения.</w:t>
            </w:r>
          </w:p>
        </w:tc>
      </w:tr>
    </w:tbl>
    <w:p w:rsidR="0044622C" w:rsidRDefault="0044622C" w:rsidP="0044622C">
      <w:pPr>
        <w:widowControl w:val="0"/>
        <w:spacing w:after="120"/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37E2" w:rsidRDefault="00A937E2" w:rsidP="0044622C">
      <w:pPr>
        <w:widowControl w:val="0"/>
        <w:spacing w:after="120"/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3EB" w:rsidRPr="0044622C" w:rsidRDefault="006473EB" w:rsidP="0044622C">
      <w:pPr>
        <w:widowControl w:val="0"/>
        <w:spacing w:after="120"/>
        <w:ind w:left="3545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81F" w:rsidRPr="00512F61" w:rsidRDefault="0055281F" w:rsidP="00B06D9B">
      <w:pPr>
        <w:pStyle w:val="a8"/>
        <w:widowControl w:val="0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ХАРАКТЕРИСТИКА СУЩЕСТВУЮЩЕГО СОСТОЯНИЯ </w:t>
      </w:r>
    </w:p>
    <w:p w:rsidR="00C074DE" w:rsidRPr="00512F61" w:rsidRDefault="0055281F" w:rsidP="005D6CF2">
      <w:pPr>
        <w:widowControl w:val="0"/>
        <w:spacing w:after="24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61">
        <w:rPr>
          <w:rFonts w:ascii="Times New Roman" w:hAnsi="Times New Roman" w:cs="Times New Roman"/>
          <w:b/>
          <w:sz w:val="24"/>
          <w:szCs w:val="24"/>
        </w:rPr>
        <w:t>СИСТЕМЫ КОММУНАЛЬНОЙ ИНФРАСТРУКТУРЫ</w:t>
      </w:r>
    </w:p>
    <w:p w:rsidR="00710002" w:rsidRPr="00E00AE4" w:rsidRDefault="0030505B" w:rsidP="00710002">
      <w:pPr>
        <w:pStyle w:val="Default"/>
      </w:pPr>
      <w:r w:rsidRPr="00710002">
        <w:t xml:space="preserve">Муниципальное образование </w:t>
      </w:r>
      <w:r w:rsidR="0044622C" w:rsidRPr="00710002">
        <w:t>городского поселения «Междуреченск»</w:t>
      </w:r>
      <w:r w:rsidR="0055281F" w:rsidRPr="00710002">
        <w:t xml:space="preserve"> </w:t>
      </w:r>
      <w:r w:rsidR="00B54299" w:rsidRPr="00710002">
        <w:t xml:space="preserve">расположено в </w:t>
      </w:r>
      <w:r w:rsidR="00B54299" w:rsidRPr="00E00AE4">
        <w:t>центральной и юго-западной части</w:t>
      </w:r>
      <w:r w:rsidR="00B54299" w:rsidRPr="00B54299">
        <w:t xml:space="preserve"> м</w:t>
      </w:r>
      <w:r w:rsidR="00B54299" w:rsidRPr="00E00AE4">
        <w:t>униципального района «Удорский». Административным центром муниципального района «Удорский» является МО СП «Кослан».</w:t>
      </w:r>
      <w:r w:rsidR="00710002" w:rsidRPr="00E00AE4">
        <w:t xml:space="preserve"> </w:t>
      </w:r>
      <w:r w:rsidR="00710002" w:rsidRPr="00E00AE4">
        <w:rPr>
          <w:rFonts w:eastAsiaTheme="minorEastAsia"/>
        </w:rPr>
        <w:t>Расстояние от административного центра поселения до административного центра района составляет 38 км.</w:t>
      </w:r>
    </w:p>
    <w:p w:rsidR="00B54299" w:rsidRPr="00E00AE4" w:rsidRDefault="00710002" w:rsidP="00710002">
      <w:pPr>
        <w:pStyle w:val="ConsPlusNormal"/>
        <w:suppressAutoHyphens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>Смежество поселения: ю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>запад – Архангельская область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>еверо-запад – городское поселение «Благоево»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>евер – сельское поселение «Чим», городское поселение «Усогорск»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>еверо-восток – сельское поселение «Кослан»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; в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>осток – сельское поселение «Ёдва», сельское поселение «Вожское»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2F61" w:rsidRPr="00E00AE4" w:rsidRDefault="0055281F" w:rsidP="00D10765">
      <w:pPr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710002" w:rsidRPr="00E00AE4"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E00AE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10002" w:rsidRPr="00E00AE4">
        <w:rPr>
          <w:rFonts w:ascii="Times New Roman" w:hAnsi="Times New Roman" w:cs="Times New Roman"/>
          <w:sz w:val="24"/>
          <w:szCs w:val="24"/>
        </w:rPr>
        <w:t>461</w:t>
      </w:r>
      <w:r w:rsidRPr="00E00AE4">
        <w:rPr>
          <w:rFonts w:ascii="Times New Roman" w:hAnsi="Times New Roman" w:cs="Times New Roman"/>
          <w:sz w:val="24"/>
          <w:szCs w:val="24"/>
        </w:rPr>
        <w:t xml:space="preserve"> га.</w:t>
      </w:r>
      <w:r w:rsidR="00512F61" w:rsidRPr="00E00AE4">
        <w:rPr>
          <w:rFonts w:ascii="Times New Roman" w:hAnsi="Times New Roman" w:cs="Times New Roman"/>
          <w:sz w:val="24"/>
          <w:szCs w:val="24"/>
        </w:rPr>
        <w:t xml:space="preserve"> Рельеф преимущественно равнинный с преобладанием плоских моренных аккумулятивных равнин.</w:t>
      </w:r>
    </w:p>
    <w:p w:rsidR="00710002" w:rsidRPr="00E00AE4" w:rsidRDefault="00710002" w:rsidP="00D10765">
      <w:pPr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Гидрографическая сеть поселения принадлежит бассейну р. Мезень,</w:t>
      </w:r>
    </w:p>
    <w:p w:rsidR="00710002" w:rsidRPr="00E00AE4" w:rsidRDefault="00710002" w:rsidP="00D1076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Климат поселения умеренно-континентальный, лето короткое и прохладное, зима многоснежная, продолжительная и холодная. Климат формируется в условиях малого количества солнечной радиации, зимой </w:t>
      </w:r>
      <w:r w:rsidR="00E00AE4">
        <w:rPr>
          <w:rFonts w:ascii="Times New Roman" w:hAnsi="Times New Roman" w:cs="Times New Roman"/>
          <w:sz w:val="24"/>
          <w:szCs w:val="24"/>
        </w:rPr>
        <w:t>–</w:t>
      </w:r>
      <w:r w:rsidRPr="00E00AE4">
        <w:rPr>
          <w:rFonts w:ascii="Times New Roman" w:hAnsi="Times New Roman" w:cs="Times New Roman"/>
          <w:sz w:val="24"/>
          <w:szCs w:val="24"/>
        </w:rPr>
        <w:t xml:space="preserve"> под воздействием северных морей и интенсивного западного переноса воздушных масс. </w:t>
      </w:r>
    </w:p>
    <w:p w:rsidR="00475DE6" w:rsidRPr="00E00AE4" w:rsidRDefault="0055281F" w:rsidP="00D1076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На территории поселения расположены </w:t>
      </w:r>
      <w:r w:rsidR="00710002" w:rsidRPr="00E00AE4">
        <w:rPr>
          <w:rFonts w:ascii="Times New Roman" w:hAnsi="Times New Roman" w:cs="Times New Roman"/>
          <w:sz w:val="24"/>
          <w:szCs w:val="24"/>
        </w:rPr>
        <w:t>два</w:t>
      </w:r>
      <w:r w:rsidRPr="00E00AE4">
        <w:rPr>
          <w:rFonts w:ascii="Times New Roman" w:hAnsi="Times New Roman" w:cs="Times New Roman"/>
          <w:sz w:val="24"/>
          <w:szCs w:val="24"/>
        </w:rPr>
        <w:t xml:space="preserve"> населенных пункта</w:t>
      </w:r>
      <w:r w:rsidR="00512F61" w:rsidRPr="00E00AE4">
        <w:rPr>
          <w:rFonts w:ascii="Times New Roman" w:hAnsi="Times New Roman" w:cs="Times New Roman"/>
          <w:sz w:val="24"/>
          <w:szCs w:val="24"/>
        </w:rPr>
        <w:t xml:space="preserve"> с численностью населения</w:t>
      </w:r>
      <w:r w:rsidRPr="00E00A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DE6" w:rsidRPr="00E00AE4" w:rsidRDefault="00710002" w:rsidP="00D10765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AE4">
        <w:rPr>
          <w:rFonts w:ascii="Times New Roman" w:hAnsi="Times New Roman" w:cs="Times New Roman"/>
          <w:sz w:val="24"/>
          <w:szCs w:val="24"/>
        </w:rPr>
        <w:t>поселок Междуреченск</w:t>
      </w:r>
      <w:r w:rsidR="00512F61" w:rsidRPr="00E00AE4">
        <w:rPr>
          <w:rFonts w:ascii="Times New Roman" w:hAnsi="Times New Roman" w:cs="Times New Roman"/>
          <w:sz w:val="24"/>
          <w:szCs w:val="24"/>
        </w:rPr>
        <w:t xml:space="preserve"> </w:t>
      </w:r>
      <w:r w:rsidR="0055281F" w:rsidRPr="00E00AE4">
        <w:rPr>
          <w:rFonts w:ascii="Times New Roman" w:hAnsi="Times New Roman" w:cs="Times New Roman"/>
          <w:sz w:val="24"/>
          <w:szCs w:val="24"/>
        </w:rPr>
        <w:t xml:space="preserve">– </w:t>
      </w:r>
      <w:r w:rsidRPr="00E00AE4">
        <w:rPr>
          <w:rFonts w:ascii="Times New Roman" w:hAnsi="Times New Roman" w:cs="Times New Roman"/>
          <w:sz w:val="24"/>
          <w:szCs w:val="24"/>
        </w:rPr>
        <w:t>1628</w:t>
      </w:r>
      <w:r w:rsidR="00475DE6" w:rsidRPr="00E00AE4">
        <w:rPr>
          <w:rFonts w:ascii="Times New Roman" w:hAnsi="Times New Roman" w:cs="Times New Roman"/>
          <w:sz w:val="24"/>
          <w:szCs w:val="24"/>
        </w:rPr>
        <w:t>  чел.;</w:t>
      </w:r>
    </w:p>
    <w:p w:rsidR="00475DE6" w:rsidRPr="00E00AE4" w:rsidRDefault="00E00AE4" w:rsidP="00D10765">
      <w:pPr>
        <w:pStyle w:val="ConsPlusNormal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0AE4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710002" w:rsidRPr="00E00AE4">
        <w:rPr>
          <w:rFonts w:ascii="Times New Roman" w:hAnsi="Times New Roman" w:cs="Times New Roman"/>
          <w:sz w:val="24"/>
          <w:szCs w:val="24"/>
        </w:rPr>
        <w:t>Селэгвож</w:t>
      </w:r>
      <w:r w:rsidR="00475DE6" w:rsidRPr="00E00AE4">
        <w:rPr>
          <w:rFonts w:ascii="Times New Roman" w:hAnsi="Times New Roman" w:cs="Times New Roman"/>
          <w:sz w:val="24"/>
          <w:szCs w:val="24"/>
        </w:rPr>
        <w:t xml:space="preserve"> </w:t>
      </w:r>
      <w:r w:rsidR="0030505B" w:rsidRPr="00E00AE4">
        <w:rPr>
          <w:rFonts w:ascii="Times New Roman" w:hAnsi="Times New Roman" w:cs="Times New Roman"/>
          <w:sz w:val="24"/>
          <w:szCs w:val="24"/>
        </w:rPr>
        <w:t xml:space="preserve">– </w:t>
      </w:r>
      <w:r w:rsidR="00710002" w:rsidRPr="00E00AE4">
        <w:rPr>
          <w:rFonts w:ascii="Times New Roman" w:hAnsi="Times New Roman" w:cs="Times New Roman"/>
          <w:sz w:val="24"/>
          <w:szCs w:val="24"/>
        </w:rPr>
        <w:t>113</w:t>
      </w:r>
      <w:r w:rsidR="0030505B" w:rsidRPr="00E00AE4">
        <w:rPr>
          <w:rFonts w:ascii="Times New Roman" w:hAnsi="Times New Roman" w:cs="Times New Roman"/>
          <w:sz w:val="24"/>
          <w:szCs w:val="24"/>
        </w:rPr>
        <w:t xml:space="preserve"> </w:t>
      </w:r>
      <w:r w:rsidR="00475DE6" w:rsidRPr="00E00AE4">
        <w:rPr>
          <w:rFonts w:ascii="Times New Roman" w:hAnsi="Times New Roman" w:cs="Times New Roman"/>
          <w:sz w:val="24"/>
          <w:szCs w:val="24"/>
        </w:rPr>
        <w:t>чел</w:t>
      </w:r>
      <w:r w:rsidR="00710002" w:rsidRPr="00E00AE4">
        <w:rPr>
          <w:rFonts w:ascii="Times New Roman" w:hAnsi="Times New Roman" w:cs="Times New Roman"/>
          <w:sz w:val="24"/>
          <w:szCs w:val="24"/>
        </w:rPr>
        <w:t>.</w:t>
      </w:r>
    </w:p>
    <w:p w:rsidR="00C074DE" w:rsidRPr="00512F61" w:rsidRDefault="00C074DE" w:rsidP="0055281F">
      <w:pPr>
        <w:jc w:val="center"/>
        <w:rPr>
          <w:rFonts w:ascii="Times New Roman" w:hAnsi="Times New Roman" w:cs="Times New Roman"/>
        </w:rPr>
      </w:pPr>
    </w:p>
    <w:p w:rsidR="00C074DE" w:rsidRDefault="00512F61" w:rsidP="00BC28E7">
      <w:pPr>
        <w:pStyle w:val="a8"/>
        <w:widowControl w:val="0"/>
        <w:numPr>
          <w:ilvl w:val="1"/>
          <w:numId w:val="2"/>
        </w:numPr>
        <w:spacing w:after="24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12F61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E00AE4" w:rsidRPr="00E00AE4" w:rsidRDefault="00E00AE4" w:rsidP="00E00AE4">
      <w:pPr>
        <w:rPr>
          <w:rFonts w:ascii="Times New Roman" w:hAnsi="Times New Roman" w:cs="Times New Roman"/>
          <w:bCs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Системы централизованного теплоснабжения и горячего водоснабжения функционируют в п. Междуреченск и п. Селэгвож.</w:t>
      </w:r>
    </w:p>
    <w:p w:rsidR="00E00AE4" w:rsidRPr="00E00AE4" w:rsidRDefault="00E00AE4" w:rsidP="00E00AE4">
      <w:pPr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Производство и распределение тепловой энергии потребителям на территории поселения осуществляет Удорский филиал АО «Коми тепловая компания».</w:t>
      </w:r>
    </w:p>
    <w:p w:rsidR="00E00AE4" w:rsidRPr="00E00AE4" w:rsidRDefault="00E00AE4" w:rsidP="00E00AE4">
      <w:pPr>
        <w:pStyle w:val="af2"/>
        <w:spacing w:after="0" w:line="288" w:lineRule="auto"/>
        <w:ind w:firstLine="709"/>
        <w:rPr>
          <w:rFonts w:ascii="Times New Roman" w:hAnsi="Times New Roman"/>
        </w:rPr>
      </w:pPr>
      <w:r w:rsidRPr="00E00AE4">
        <w:rPr>
          <w:rFonts w:ascii="Times New Roman" w:hAnsi="Times New Roman"/>
        </w:rPr>
        <w:t xml:space="preserve">Центральная котельная осуществляет покрытие тепловых нагрузок на отопление и горячее водоснабжение потребителей. Котельная введена в эксплуатацию в 1974 году. КПД котельной 80 %. </w:t>
      </w:r>
    </w:p>
    <w:p w:rsidR="00E00AE4" w:rsidRPr="00E00AE4" w:rsidRDefault="00E00AE4" w:rsidP="00E00AE4">
      <w:pPr>
        <w:pStyle w:val="af2"/>
        <w:spacing w:after="0" w:line="288" w:lineRule="auto"/>
        <w:ind w:firstLine="709"/>
        <w:rPr>
          <w:rFonts w:ascii="Times New Roman" w:hAnsi="Times New Roman"/>
        </w:rPr>
      </w:pPr>
      <w:r w:rsidRPr="00E00AE4">
        <w:rPr>
          <w:rFonts w:ascii="Times New Roman" w:hAnsi="Times New Roman"/>
        </w:rPr>
        <w:t>Котельная железнодорожной станции Селэгвож осуществляет покрытие тепловых нагрузок на отопление. Котельная введена в эксплуатацию в 1975 году. КПД котельной 80 %.</w:t>
      </w:r>
    </w:p>
    <w:p w:rsidR="007005AC" w:rsidRPr="00E00AE4" w:rsidRDefault="00E55DE7" w:rsidP="00E00AE4">
      <w:pPr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Перечень</w:t>
      </w:r>
      <w:r w:rsidR="007005AC" w:rsidRPr="00E00AE4">
        <w:rPr>
          <w:rFonts w:ascii="Times New Roman" w:hAnsi="Times New Roman" w:cs="Times New Roman"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sz w:val="24"/>
          <w:szCs w:val="24"/>
        </w:rPr>
        <w:t>источников тепловой энергии</w:t>
      </w:r>
      <w:r w:rsidR="007005AC" w:rsidRPr="00E00AE4">
        <w:rPr>
          <w:rFonts w:ascii="Times New Roman" w:hAnsi="Times New Roman" w:cs="Times New Roman"/>
          <w:sz w:val="24"/>
          <w:szCs w:val="24"/>
        </w:rPr>
        <w:t xml:space="preserve"> приведен в таблице 1.</w:t>
      </w:r>
    </w:p>
    <w:p w:rsidR="00D10765" w:rsidRPr="00E00AE4" w:rsidRDefault="00D10765" w:rsidP="00E00AE4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E00AE4">
        <w:rPr>
          <w:rFonts w:ascii="Times New Roman" w:hAnsi="Times New Roman" w:cs="Times New Roman"/>
          <w:sz w:val="24"/>
          <w:szCs w:val="24"/>
        </w:rPr>
        <w:t>В систем</w:t>
      </w:r>
      <w:r w:rsidR="00E00AE4" w:rsidRPr="00E00AE4">
        <w:rPr>
          <w:rFonts w:ascii="Times New Roman" w:hAnsi="Times New Roman" w:cs="Times New Roman"/>
          <w:sz w:val="24"/>
          <w:szCs w:val="24"/>
        </w:rPr>
        <w:t>ах</w:t>
      </w:r>
      <w:r w:rsidRPr="00E00AE4">
        <w:rPr>
          <w:rFonts w:ascii="Times New Roman" w:hAnsi="Times New Roman" w:cs="Times New Roman"/>
          <w:sz w:val="24"/>
          <w:szCs w:val="24"/>
        </w:rPr>
        <w:t xml:space="preserve"> теплоснабжения </w:t>
      </w:r>
      <w:r w:rsidR="00E00AE4" w:rsidRPr="00E00AE4">
        <w:rPr>
          <w:rFonts w:ascii="Times New Roman" w:hAnsi="Times New Roman" w:cs="Times New Roman"/>
          <w:sz w:val="24"/>
          <w:szCs w:val="24"/>
        </w:rPr>
        <w:t>ГП «Междуреченск»</w:t>
      </w:r>
      <w:r w:rsidRPr="00E00AE4">
        <w:rPr>
          <w:rFonts w:ascii="Times New Roman" w:hAnsi="Times New Roman" w:cs="Times New Roman"/>
          <w:sz w:val="24"/>
          <w:szCs w:val="24"/>
        </w:rPr>
        <w:t xml:space="preserve"> организовано центральное качественное регулирование отпуска теплоты с температурным графиком 95/70 °C. В соответствии с этим расход теплоносителя является постоянным на протяжении всего отопительного сезона. Система теплоснабжения – закрытая с зависимым </w:t>
      </w:r>
      <w:r w:rsidR="00E00AE4" w:rsidRPr="00E00AE4">
        <w:rPr>
          <w:rFonts w:ascii="Times New Roman" w:hAnsi="Times New Roman" w:cs="Times New Roman"/>
          <w:sz w:val="24"/>
          <w:szCs w:val="24"/>
        </w:rPr>
        <w:t xml:space="preserve">непосредственным </w:t>
      </w:r>
      <w:r w:rsidRPr="00E00AE4">
        <w:rPr>
          <w:rFonts w:ascii="Times New Roman" w:hAnsi="Times New Roman" w:cs="Times New Roman"/>
          <w:sz w:val="24"/>
          <w:szCs w:val="24"/>
        </w:rPr>
        <w:t>присоединением систем теплопотребления к тепловой сети.</w:t>
      </w:r>
    </w:p>
    <w:p w:rsidR="00D10765" w:rsidRDefault="00D10765" w:rsidP="00E00AE4">
      <w:pPr>
        <w:pStyle w:val="Default"/>
      </w:pPr>
      <w:r w:rsidRPr="00E00AE4">
        <w:t xml:space="preserve">Общая протяженность тепловых сетей в двухтрубном исполнении составляет </w:t>
      </w:r>
      <w:r w:rsidR="00E00AE4" w:rsidRPr="00E00AE4">
        <w:rPr>
          <w:rFonts w:eastAsiaTheme="minorEastAsia"/>
        </w:rPr>
        <w:t>в п. Междуреченск – 2</w:t>
      </w:r>
      <w:r w:rsidR="00D13C38">
        <w:rPr>
          <w:rFonts w:eastAsiaTheme="minorEastAsia"/>
        </w:rPr>
        <w:t>151</w:t>
      </w:r>
      <w:r w:rsidR="00E00AE4" w:rsidRPr="00E00AE4">
        <w:rPr>
          <w:rFonts w:eastAsiaTheme="minorEastAsia"/>
        </w:rPr>
        <w:t xml:space="preserve"> м; </w:t>
      </w:r>
      <w:r w:rsidR="00E00AE4" w:rsidRPr="00E00AE4">
        <w:t xml:space="preserve">п. Селэгвож – </w:t>
      </w:r>
      <w:r w:rsidR="00D13C38">
        <w:t>719</w:t>
      </w:r>
      <w:r w:rsidR="00E00AE4" w:rsidRPr="00E00AE4">
        <w:t xml:space="preserve"> м</w:t>
      </w:r>
      <w:r w:rsidRPr="00E00AE4">
        <w:t>.</w:t>
      </w:r>
      <w:r w:rsidR="00650BEF" w:rsidRPr="00E00AE4">
        <w:t xml:space="preserve"> </w:t>
      </w:r>
      <w:r w:rsidRPr="00E00AE4">
        <w:t>Схема тепловой сети</w:t>
      </w:r>
      <w:r w:rsidR="00E00AE4" w:rsidRPr="00E00AE4">
        <w:t xml:space="preserve"> –</w:t>
      </w:r>
      <w:r w:rsidRPr="00E00AE4">
        <w:t xml:space="preserve"> тупиковая. </w:t>
      </w:r>
    </w:p>
    <w:p w:rsidR="00A937E2" w:rsidRDefault="00A937E2" w:rsidP="00E00AE4">
      <w:pPr>
        <w:pStyle w:val="Default"/>
      </w:pPr>
    </w:p>
    <w:p w:rsidR="00E00AE4" w:rsidRPr="00E00AE4" w:rsidRDefault="00E00AE4" w:rsidP="00E00AE4">
      <w:pPr>
        <w:pStyle w:val="Default"/>
      </w:pPr>
    </w:p>
    <w:p w:rsidR="007005AC" w:rsidRDefault="00E55DE7" w:rsidP="0041454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Таблица 1 – Перечень источников тепловой энергии </w:t>
      </w:r>
      <w:r w:rsidR="00E00AE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 «</w:t>
      </w:r>
      <w:r w:rsidR="00E00AE4">
        <w:rPr>
          <w:rFonts w:ascii="Times New Roman" w:hAnsi="Times New Roman"/>
          <w:sz w:val="24"/>
          <w:szCs w:val="24"/>
        </w:rPr>
        <w:t>Междуреченск»</w:t>
      </w: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2694"/>
        <w:gridCol w:w="3260"/>
        <w:gridCol w:w="1843"/>
        <w:gridCol w:w="1559"/>
      </w:tblGrid>
      <w:tr w:rsidR="00E55DE7" w:rsidTr="00D13C38">
        <w:tc>
          <w:tcPr>
            <w:tcW w:w="567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Установленная мощность, МВт (Гкал/ч)</w:t>
            </w:r>
          </w:p>
        </w:tc>
        <w:tc>
          <w:tcPr>
            <w:tcW w:w="1559" w:type="dxa"/>
            <w:vAlign w:val="center"/>
          </w:tcPr>
          <w:p w:rsidR="00E55DE7" w:rsidRDefault="000B49B3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 в</w:t>
            </w:r>
            <w:r w:rsidR="00E55DE7">
              <w:rPr>
                <w:rFonts w:ascii="Times New Roman" w:hAnsi="Times New Roman"/>
                <w:sz w:val="24"/>
                <w:szCs w:val="24"/>
              </w:rPr>
              <w:t>ид топлива</w:t>
            </w:r>
          </w:p>
        </w:tc>
      </w:tr>
      <w:tr w:rsidR="000B49B3" w:rsidTr="00D13C38">
        <w:tc>
          <w:tcPr>
            <w:tcW w:w="567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E55DE7" w:rsidRDefault="00D13C38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Центральная котельная </w:t>
            </w:r>
          </w:p>
        </w:tc>
        <w:tc>
          <w:tcPr>
            <w:tcW w:w="3260" w:type="dxa"/>
          </w:tcPr>
          <w:p w:rsidR="00E55DE7" w:rsidRDefault="00D13C38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5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00AE4">
              <w:rPr>
                <w:rFonts w:ascii="Times New Roman" w:hAnsi="Times New Roman" w:cs="Times New Roman"/>
                <w:sz w:val="24"/>
                <w:szCs w:val="24"/>
              </w:rPr>
              <w:t>Междуреченск</w:t>
            </w:r>
            <w:r w:rsidR="00E55D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55DE7" w:rsidRDefault="00E55DE7" w:rsidP="00D13C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13C38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C3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E55DE7" w:rsidRDefault="00D13C38" w:rsidP="00D13C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14,65</w:t>
            </w:r>
            <w:r w:rsidR="00E55D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12,6</w:t>
            </w:r>
            <w:r w:rsidR="00E55D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55DE7" w:rsidRDefault="00D13C38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щепа</w:t>
            </w:r>
          </w:p>
        </w:tc>
      </w:tr>
      <w:tr w:rsidR="00E55DE7" w:rsidTr="00D13C38">
        <w:tc>
          <w:tcPr>
            <w:tcW w:w="567" w:type="dxa"/>
            <w:vAlign w:val="center"/>
          </w:tcPr>
          <w:p w:rsidR="00E55DE7" w:rsidRDefault="00E55DE7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E55DE7" w:rsidRDefault="00D13C38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ст. Селэгвож</w:t>
            </w:r>
          </w:p>
        </w:tc>
        <w:tc>
          <w:tcPr>
            <w:tcW w:w="3260" w:type="dxa"/>
            <w:vAlign w:val="center"/>
          </w:tcPr>
          <w:p w:rsidR="00E55DE7" w:rsidRDefault="00D13C38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55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Селэгвож</w:t>
            </w:r>
            <w:r w:rsidR="00E55DE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5DE7" w:rsidRDefault="00E55DE7" w:rsidP="00D13C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D13C38">
              <w:rPr>
                <w:rFonts w:ascii="Times New Roman" w:hAnsi="Times New Roman"/>
                <w:sz w:val="24"/>
                <w:szCs w:val="24"/>
              </w:rPr>
              <w:t>Привокзальная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C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E55DE7" w:rsidRDefault="00D13C38" w:rsidP="00D13C3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</w:t>
            </w:r>
            <w:r w:rsidR="00E55DE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E55D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E55DE7" w:rsidRDefault="00D13C38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</w:tr>
    </w:tbl>
    <w:p w:rsidR="00D10765" w:rsidRDefault="00D10765" w:rsidP="00D13C38">
      <w:pPr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BC28E7" w:rsidRPr="00414541" w:rsidRDefault="00BC28E7" w:rsidP="00414541">
      <w:pPr>
        <w:pStyle w:val="a8"/>
        <w:widowControl w:val="0"/>
        <w:numPr>
          <w:ilvl w:val="1"/>
          <w:numId w:val="2"/>
        </w:numPr>
        <w:spacing w:after="24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14541">
        <w:rPr>
          <w:rFonts w:ascii="Times New Roman" w:hAnsi="Times New Roman" w:cs="Times New Roman"/>
          <w:b/>
          <w:sz w:val="24"/>
          <w:szCs w:val="24"/>
        </w:rPr>
        <w:t>Водоснабжение</w:t>
      </w:r>
    </w:p>
    <w:p w:rsidR="00765773" w:rsidRPr="004C0AE0" w:rsidRDefault="00EC52C1" w:rsidP="004C0AE0">
      <w:pPr>
        <w:pStyle w:val="Default"/>
        <w:widowControl w:val="0"/>
        <w:spacing w:line="300" w:lineRule="auto"/>
      </w:pPr>
      <w:r>
        <w:t>Н</w:t>
      </w:r>
      <w:r w:rsidRPr="004C0AE0">
        <w:t xml:space="preserve">а территории населенных пунктов </w:t>
      </w:r>
      <w:r w:rsidR="006473EB">
        <w:t xml:space="preserve">МО </w:t>
      </w:r>
      <w:r w:rsidRPr="004C0AE0">
        <w:t>ГП «Междуреченск»</w:t>
      </w:r>
      <w:r>
        <w:t xml:space="preserve"> </w:t>
      </w:r>
      <w:r w:rsidRPr="004C0AE0">
        <w:t>функционирует централизованн</w:t>
      </w:r>
      <w:r>
        <w:t>ая с</w:t>
      </w:r>
      <w:r w:rsidR="00A33289" w:rsidRPr="004C0AE0">
        <w:t>истем</w:t>
      </w:r>
      <w:r w:rsidR="00716278" w:rsidRPr="004C0AE0">
        <w:t xml:space="preserve">а </w:t>
      </w:r>
      <w:r>
        <w:t xml:space="preserve">хозяйственно-пиьевого и противопожарного </w:t>
      </w:r>
      <w:r w:rsidR="00A33289" w:rsidRPr="004C0AE0">
        <w:t>водоснабжения</w:t>
      </w:r>
      <w:r>
        <w:t>.</w:t>
      </w:r>
      <w:r w:rsidR="00A33289" w:rsidRPr="004C0AE0">
        <w:t xml:space="preserve"> </w:t>
      </w:r>
      <w:r w:rsidR="00716278" w:rsidRPr="004C0AE0">
        <w:t>Эксплуатацию системы водоснабжения поселения осуществляет</w:t>
      </w:r>
      <w:r w:rsidR="004C0AE0">
        <w:t xml:space="preserve"> </w:t>
      </w:r>
      <w:r w:rsidR="00A33289" w:rsidRPr="004C0AE0">
        <w:t>Удорский филиал АО «Коми тепловая компания».</w:t>
      </w:r>
    </w:p>
    <w:p w:rsidR="004C0AE0" w:rsidRDefault="00716278" w:rsidP="004C0AE0">
      <w:pPr>
        <w:pStyle w:val="Standard"/>
        <w:spacing w:line="300" w:lineRule="auto"/>
        <w:ind w:firstLine="709"/>
        <w:jc w:val="both"/>
        <w:rPr>
          <w:lang w:val="ru-RU"/>
        </w:rPr>
      </w:pPr>
      <w:r w:rsidRPr="004C0AE0">
        <w:t xml:space="preserve">На территории поселения две эксплуатационные зоны водоснабжения: система водоснабжения городского поселения Междуреченск и система водоснабжения поселка Селэгвож. </w:t>
      </w:r>
    </w:p>
    <w:p w:rsidR="00716278" w:rsidRPr="004C0AE0" w:rsidRDefault="00716278" w:rsidP="004C0AE0">
      <w:pPr>
        <w:pStyle w:val="Standard"/>
        <w:spacing w:line="300" w:lineRule="auto"/>
        <w:ind w:firstLine="709"/>
        <w:jc w:val="both"/>
        <w:rPr>
          <w:lang w:val="ru-RU"/>
        </w:rPr>
      </w:pPr>
      <w:r w:rsidRPr="004C0AE0">
        <w:t>Система водоснабжения городского поселения Междуреченск включает: поверхностный водозабор из реки Чим, очистные сооружения и водопроводные сети.</w:t>
      </w:r>
      <w:r w:rsidRPr="004C0AE0">
        <w:rPr>
          <w:lang w:val="ru-RU"/>
        </w:rPr>
        <w:t xml:space="preserve"> Водозабор расположен в 49 км от устья, с южной стороны, в 2</w:t>
      </w:r>
      <w:r w:rsidR="004C0AE0">
        <w:rPr>
          <w:lang w:val="ru-RU"/>
        </w:rPr>
        <w:t>-</w:t>
      </w:r>
      <w:r w:rsidRPr="004C0AE0">
        <w:rPr>
          <w:lang w:val="ru-RU"/>
        </w:rPr>
        <w:t>х км от поселка.</w:t>
      </w:r>
    </w:p>
    <w:p w:rsidR="00716278" w:rsidRDefault="00716278" w:rsidP="004C0AE0">
      <w:pPr>
        <w:pStyle w:val="Standard"/>
        <w:spacing w:line="300" w:lineRule="auto"/>
        <w:ind w:firstLine="709"/>
        <w:jc w:val="both"/>
        <w:rPr>
          <w:lang w:val="ru-RU"/>
        </w:rPr>
      </w:pPr>
      <w:r w:rsidRPr="004C0AE0">
        <w:rPr>
          <w:lang w:val="ru-RU"/>
        </w:rPr>
        <w:t>Вода из р. Чим через под русловый оголовок (четыре входные перфорированные трубы диаметром 150 мм, закрытые рыбзащитной сеткой 2</w:t>
      </w:r>
      <w:r w:rsidR="004C0AE0">
        <w:rPr>
          <w:lang w:val="ru-RU"/>
        </w:rPr>
        <w:sym w:font="Symbol" w:char="F0B4"/>
      </w:r>
      <w:r w:rsidRPr="004C0AE0">
        <w:rPr>
          <w:lang w:val="ru-RU"/>
        </w:rPr>
        <w:t>2 мм и заглубленные в гравий) самотеком поступает в два береговых колодца, далее по трубопроводу диаметром 150 мм в следующий береговой колодец, откуда по двум трубопроводам диаметром 200 мм поступает в береговую шахту-отстойник высотой 7 м и диаметром 4 м, затем по трем трубопроводам диаметром 200 мм подается на станцию первого подъема, далее подается на водоочистн</w:t>
      </w:r>
      <w:r w:rsidR="00246084">
        <w:rPr>
          <w:lang w:val="ru-RU"/>
        </w:rPr>
        <w:t>ые</w:t>
      </w:r>
      <w:r w:rsidRPr="004C0AE0">
        <w:rPr>
          <w:lang w:val="ru-RU"/>
        </w:rPr>
        <w:t xml:space="preserve"> </w:t>
      </w:r>
      <w:r w:rsidR="00246084">
        <w:rPr>
          <w:lang w:val="ru-RU"/>
        </w:rPr>
        <w:t>сооружения производительностью 1800 м</w:t>
      </w:r>
      <w:r w:rsidR="00246084" w:rsidRPr="00246084">
        <w:rPr>
          <w:vertAlign w:val="superscript"/>
          <w:lang w:val="ru-RU"/>
        </w:rPr>
        <w:t>3</w:t>
      </w:r>
      <w:r w:rsidR="00246084">
        <w:rPr>
          <w:lang w:val="ru-RU"/>
        </w:rPr>
        <w:t>/сут</w:t>
      </w:r>
      <w:r w:rsidRPr="004C0AE0">
        <w:rPr>
          <w:lang w:val="ru-RU"/>
        </w:rPr>
        <w:t>.</w:t>
      </w:r>
      <w:r w:rsidRPr="004C0AE0">
        <w:t xml:space="preserve"> </w:t>
      </w:r>
      <w:r w:rsidRPr="004C0AE0">
        <w:rPr>
          <w:lang w:val="ru-RU"/>
        </w:rPr>
        <w:t>В состав водоочистных сооружений входят:</w:t>
      </w:r>
      <w:r w:rsidR="004C0AE0">
        <w:rPr>
          <w:lang w:val="ru-RU"/>
        </w:rPr>
        <w:t xml:space="preserve"> </w:t>
      </w:r>
      <w:r w:rsidRPr="004C0AE0">
        <w:rPr>
          <w:lang w:val="ru-RU"/>
        </w:rPr>
        <w:t>ба</w:t>
      </w:r>
      <w:r w:rsidR="004C0AE0">
        <w:rPr>
          <w:lang w:val="ru-RU"/>
        </w:rPr>
        <w:t>шня для хранения промывной воды</w:t>
      </w:r>
      <w:r w:rsidRPr="004C0AE0">
        <w:rPr>
          <w:lang w:val="ru-RU"/>
        </w:rPr>
        <w:t>; отстойник усреднитель</w:t>
      </w:r>
      <w:r w:rsidR="004C0AE0">
        <w:rPr>
          <w:lang w:val="ru-RU"/>
        </w:rPr>
        <w:t xml:space="preserve">; </w:t>
      </w:r>
      <w:r w:rsidRPr="004C0AE0">
        <w:rPr>
          <w:lang w:val="ru-RU"/>
        </w:rPr>
        <w:t>резервуар чистой воды</w:t>
      </w:r>
      <w:r w:rsidR="004C0AE0">
        <w:rPr>
          <w:lang w:val="ru-RU"/>
        </w:rPr>
        <w:t xml:space="preserve">; </w:t>
      </w:r>
      <w:r w:rsidRPr="004C0AE0">
        <w:rPr>
          <w:lang w:val="ru-RU"/>
        </w:rPr>
        <w:t>здание водоочистной станции в котором размещаются: смеситель вихревой, отстойники осветлители, фильтры скорые, хлораторная.</w:t>
      </w:r>
    </w:p>
    <w:p w:rsidR="00246084" w:rsidRPr="004C0AE0" w:rsidRDefault="00C96BE8" w:rsidP="004C0AE0">
      <w:pPr>
        <w:pStyle w:val="Standard"/>
        <w:spacing w:line="300" w:lineRule="auto"/>
        <w:ind w:firstLine="709"/>
        <w:jc w:val="both"/>
        <w:rPr>
          <w:lang w:val="ru-RU"/>
        </w:rPr>
      </w:pPr>
      <w:r>
        <w:rPr>
          <w:lang w:val="ru-RU"/>
        </w:rPr>
        <w:t>Общая п</w:t>
      </w:r>
      <w:r w:rsidR="00246084">
        <w:rPr>
          <w:lang w:val="ru-RU"/>
        </w:rPr>
        <w:t xml:space="preserve">ротяженность водопроводной сети п. Междуреченск составляет </w:t>
      </w:r>
      <w:r w:rsidR="006008CE">
        <w:rPr>
          <w:lang w:val="ru-RU"/>
        </w:rPr>
        <w:t>3916</w:t>
      </w:r>
      <w:r w:rsidR="00246084">
        <w:rPr>
          <w:lang w:val="ru-RU"/>
        </w:rPr>
        <w:t xml:space="preserve"> м.</w:t>
      </w:r>
    </w:p>
    <w:p w:rsidR="00246084" w:rsidRPr="00246084" w:rsidRDefault="00716278" w:rsidP="00512085">
      <w:pPr>
        <w:numPr>
          <w:ilvl w:val="0"/>
          <w:numId w:val="25"/>
        </w:numPr>
        <w:tabs>
          <w:tab w:val="clear" w:pos="0"/>
          <w:tab w:val="left" w:pos="284"/>
          <w:tab w:val="num" w:pos="720"/>
        </w:tabs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084">
        <w:rPr>
          <w:rFonts w:ascii="Times New Roman" w:hAnsi="Times New Roman"/>
          <w:sz w:val="24"/>
          <w:szCs w:val="24"/>
        </w:rPr>
        <w:t xml:space="preserve">Система водоснабжения поселка Селэгвож включает водозабор из реки </w:t>
      </w:r>
      <w:r w:rsidRPr="00246084">
        <w:rPr>
          <w:rFonts w:ascii="Times New Roman" w:hAnsi="Times New Roman" w:cs="Times New Roman"/>
          <w:sz w:val="24"/>
          <w:szCs w:val="24"/>
        </w:rPr>
        <w:t xml:space="preserve">Селэгвож в 10 км от устья (в 2-х км северо-западнее от населенного пункта) и водопроводные сети. </w:t>
      </w:r>
      <w:r w:rsidR="004C0AE0" w:rsidRPr="00246084">
        <w:rPr>
          <w:rFonts w:ascii="Times New Roman" w:hAnsi="Times New Roman" w:cs="Times New Roman"/>
          <w:sz w:val="24"/>
          <w:szCs w:val="24"/>
          <w:lang w:eastAsia="ar-SA"/>
        </w:rPr>
        <w:t xml:space="preserve">Уровень воды в месте забора зарегулирован свайным оголовком, оборудованным рыбзащитной сеткой </w:t>
      </w:r>
      <w:r w:rsidR="004C0AE0" w:rsidRPr="00246084">
        <w:rPr>
          <w:rFonts w:ascii="Times New Roman" w:hAnsi="Times New Roman" w:cs="Times New Roman"/>
          <w:sz w:val="24"/>
          <w:szCs w:val="24"/>
        </w:rPr>
        <w:t>2</w:t>
      </w:r>
      <w:r w:rsidR="004C0AE0" w:rsidRPr="004C0AE0">
        <w:rPr>
          <w:rFonts w:ascii="Times New Roman" w:hAnsi="Times New Roman" w:cs="Times New Roman"/>
          <w:sz w:val="24"/>
          <w:szCs w:val="24"/>
        </w:rPr>
        <w:sym w:font="Symbol" w:char="F0B4"/>
      </w:r>
      <w:r w:rsidR="004C0AE0" w:rsidRPr="00246084">
        <w:rPr>
          <w:rFonts w:ascii="Times New Roman" w:hAnsi="Times New Roman" w:cs="Times New Roman"/>
          <w:sz w:val="24"/>
          <w:szCs w:val="24"/>
        </w:rPr>
        <w:t>2</w:t>
      </w:r>
      <w:r w:rsidR="004C0AE0" w:rsidRPr="00246084">
        <w:rPr>
          <w:rFonts w:ascii="Times New Roman" w:hAnsi="Times New Roman" w:cs="Times New Roman"/>
          <w:sz w:val="24"/>
          <w:szCs w:val="24"/>
          <w:lang w:eastAsia="ar-SA"/>
        </w:rPr>
        <w:t xml:space="preserve"> мм. Вода из реки самотеком поступает в береговой колодец, откуда попадает в колодец-</w:t>
      </w:r>
      <w:r w:rsidR="004C0AE0" w:rsidRPr="00246084">
        <w:rPr>
          <w:rFonts w:ascii="Times New Roman" w:hAnsi="Times New Roman"/>
          <w:sz w:val="24"/>
          <w:szCs w:val="24"/>
          <w:lang w:eastAsia="ar-SA"/>
        </w:rPr>
        <w:t>шахту первого подъема и насосами подается на водоочистн</w:t>
      </w:r>
      <w:r w:rsidR="00246084" w:rsidRPr="00246084">
        <w:rPr>
          <w:rFonts w:ascii="Times New Roman" w:hAnsi="Times New Roman"/>
          <w:sz w:val="24"/>
          <w:szCs w:val="24"/>
          <w:lang w:eastAsia="ar-SA"/>
        </w:rPr>
        <w:t>ые</w:t>
      </w:r>
      <w:r w:rsidR="004C0AE0" w:rsidRPr="0024608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6084" w:rsidRPr="00246084">
        <w:rPr>
          <w:rFonts w:ascii="Times New Roman" w:hAnsi="Times New Roman"/>
          <w:sz w:val="24"/>
          <w:szCs w:val="24"/>
          <w:lang w:eastAsia="ar-SA"/>
        </w:rPr>
        <w:t>сооружения производительностью 110 м</w:t>
      </w:r>
      <w:r w:rsidR="00246084" w:rsidRPr="00246084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="00246084" w:rsidRPr="00246084">
        <w:rPr>
          <w:rFonts w:ascii="Times New Roman" w:hAnsi="Times New Roman"/>
          <w:sz w:val="24"/>
          <w:szCs w:val="24"/>
          <w:lang w:eastAsia="ar-SA"/>
        </w:rPr>
        <w:t>/сут</w:t>
      </w:r>
      <w:r w:rsidR="004C0AE0" w:rsidRPr="00246084">
        <w:rPr>
          <w:rFonts w:ascii="Times New Roman" w:hAnsi="Times New Roman"/>
          <w:sz w:val="24"/>
          <w:szCs w:val="24"/>
          <w:lang w:eastAsia="ar-SA"/>
        </w:rPr>
        <w:t xml:space="preserve">. В </w:t>
      </w:r>
      <w:r w:rsidR="004C0AE0" w:rsidRPr="00246084">
        <w:rPr>
          <w:rFonts w:ascii="Times New Roman" w:hAnsi="Times New Roman" w:cs="Times New Roman"/>
          <w:sz w:val="24"/>
          <w:szCs w:val="24"/>
          <w:lang w:eastAsia="ar-SA"/>
        </w:rPr>
        <w:t>состав водоочистных сооружений входят: резервуар чистой воды; отстойники и фильтры; хлораторная.</w:t>
      </w:r>
      <w:r w:rsidR="00246084" w:rsidRPr="0024608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C0AE0" w:rsidRPr="00246084">
        <w:rPr>
          <w:rFonts w:ascii="Times New Roman" w:hAnsi="Times New Roman" w:cs="Times New Roman"/>
          <w:sz w:val="24"/>
          <w:szCs w:val="24"/>
          <w:lang w:eastAsia="ar-SA"/>
        </w:rPr>
        <w:t>На водоочистных сооружениях вода подвергается механической очистке и обеззараживанию.</w:t>
      </w:r>
    </w:p>
    <w:p w:rsidR="00246084" w:rsidRPr="00246084" w:rsidRDefault="00246084" w:rsidP="00512085">
      <w:pPr>
        <w:numPr>
          <w:ilvl w:val="0"/>
          <w:numId w:val="25"/>
        </w:numPr>
        <w:tabs>
          <w:tab w:val="clear" w:pos="0"/>
          <w:tab w:val="left" w:pos="284"/>
          <w:tab w:val="num" w:pos="720"/>
        </w:tabs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46084">
        <w:rPr>
          <w:rFonts w:ascii="Times New Roman" w:hAnsi="Times New Roman" w:cs="Times New Roman"/>
          <w:sz w:val="24"/>
          <w:szCs w:val="24"/>
        </w:rPr>
        <w:t xml:space="preserve">Протяженность водопроводной сети п. </w:t>
      </w:r>
      <w:r w:rsidRPr="00246084">
        <w:rPr>
          <w:rFonts w:ascii="Times New Roman" w:hAnsi="Times New Roman"/>
          <w:sz w:val="24"/>
          <w:szCs w:val="24"/>
        </w:rPr>
        <w:t>Селэгвож</w:t>
      </w:r>
      <w:r w:rsidRPr="0024608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96BE8">
        <w:rPr>
          <w:rFonts w:ascii="Times New Roman" w:hAnsi="Times New Roman" w:cs="Times New Roman"/>
          <w:sz w:val="24"/>
          <w:szCs w:val="24"/>
        </w:rPr>
        <w:t>3021</w:t>
      </w:r>
      <w:r w:rsidRPr="00246084"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246084" w:rsidRPr="00246084" w:rsidRDefault="00246084" w:rsidP="00512085">
      <w:pPr>
        <w:numPr>
          <w:ilvl w:val="0"/>
          <w:numId w:val="25"/>
        </w:numPr>
        <w:tabs>
          <w:tab w:val="clear" w:pos="0"/>
          <w:tab w:val="left" w:pos="284"/>
          <w:tab w:val="num" w:pos="720"/>
        </w:tabs>
        <w:spacing w:line="30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C0AE0" w:rsidRPr="004C0AE0" w:rsidRDefault="004C0AE0" w:rsidP="004C0AE0">
      <w:pPr>
        <w:spacing w:line="300" w:lineRule="auto"/>
        <w:rPr>
          <w:rFonts w:ascii="Times New Roman" w:hAnsi="Times New Roman"/>
          <w:sz w:val="24"/>
          <w:szCs w:val="24"/>
        </w:rPr>
      </w:pPr>
      <w:r w:rsidRPr="004C0AE0">
        <w:rPr>
          <w:rFonts w:ascii="Times New Roman" w:hAnsi="Times New Roman"/>
          <w:sz w:val="24"/>
          <w:szCs w:val="24"/>
        </w:rPr>
        <w:lastRenderedPageBreak/>
        <w:t xml:space="preserve">Исходя из определения технологической зоны водоснабжения вся водопроводная сеть муниципального образования поселка городского типа «Междуреченск» </w:t>
      </w:r>
      <w:r>
        <w:rPr>
          <w:rFonts w:ascii="Times New Roman" w:hAnsi="Times New Roman"/>
          <w:sz w:val="24"/>
          <w:szCs w:val="24"/>
        </w:rPr>
        <w:t>в</w:t>
      </w:r>
      <w:r w:rsidRPr="004C0AE0">
        <w:rPr>
          <w:rFonts w:ascii="Times New Roman" w:hAnsi="Times New Roman"/>
          <w:sz w:val="24"/>
          <w:szCs w:val="24"/>
        </w:rPr>
        <w:t xml:space="preserve"> настоящий момент способна обеспечить нормативное значение напора воды при подаче ее потребителям в соответствии с расчетным расходом.</w:t>
      </w:r>
    </w:p>
    <w:p w:rsidR="00716278" w:rsidRPr="004C0AE0" w:rsidRDefault="004C0AE0" w:rsidP="004C0AE0">
      <w:pPr>
        <w:spacing w:after="240" w:line="30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716278" w:rsidRPr="004C0AE0">
        <w:rPr>
          <w:rFonts w:ascii="Times New Roman" w:hAnsi="Times New Roman"/>
          <w:sz w:val="24"/>
          <w:szCs w:val="24"/>
        </w:rPr>
        <w:t>объектов водоснабжения, расположенных на территории поселения находится в таблице 2.</w:t>
      </w:r>
    </w:p>
    <w:p w:rsidR="00414541" w:rsidRDefault="00414541" w:rsidP="0041454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– </w:t>
      </w:r>
      <w:r w:rsidR="004C0AE0">
        <w:rPr>
          <w:rFonts w:ascii="Times New Roman" w:hAnsi="Times New Roman"/>
          <w:sz w:val="24"/>
          <w:szCs w:val="24"/>
        </w:rPr>
        <w:t>Объекты водоснабжения городского поселения «Междуреченск»</w:t>
      </w:r>
    </w:p>
    <w:tbl>
      <w:tblPr>
        <w:tblStyle w:val="a7"/>
        <w:tblW w:w="0" w:type="auto"/>
        <w:tblInd w:w="108" w:type="dxa"/>
        <w:tblLook w:val="04A0"/>
      </w:tblPr>
      <w:tblGrid>
        <w:gridCol w:w="561"/>
        <w:gridCol w:w="3975"/>
        <w:gridCol w:w="2694"/>
        <w:gridCol w:w="2693"/>
      </w:tblGrid>
      <w:tr w:rsidR="00686FA4" w:rsidRPr="00686FA4" w:rsidTr="00246084">
        <w:tc>
          <w:tcPr>
            <w:tcW w:w="561" w:type="dxa"/>
            <w:vAlign w:val="center"/>
          </w:tcPr>
          <w:p w:rsidR="00686FA4" w:rsidRPr="00686FA4" w:rsidRDefault="00686FA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5" w:type="dxa"/>
            <w:vAlign w:val="center"/>
          </w:tcPr>
          <w:p w:rsidR="00686FA4" w:rsidRPr="00686FA4" w:rsidRDefault="00686FA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Align w:val="center"/>
          </w:tcPr>
          <w:p w:rsidR="00686FA4" w:rsidRPr="00686FA4" w:rsidRDefault="00686FA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93" w:type="dxa"/>
            <w:vAlign w:val="center"/>
          </w:tcPr>
          <w:p w:rsidR="00686FA4" w:rsidRPr="00686FA4" w:rsidRDefault="00686FA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</w:tr>
      <w:tr w:rsidR="00686FA4" w:rsidRPr="00686FA4" w:rsidTr="00246084">
        <w:tc>
          <w:tcPr>
            <w:tcW w:w="561" w:type="dxa"/>
            <w:vAlign w:val="center"/>
          </w:tcPr>
          <w:p w:rsidR="00686FA4" w:rsidRPr="00686FA4" w:rsidRDefault="00686FA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5" w:type="dxa"/>
            <w:vAlign w:val="center"/>
          </w:tcPr>
          <w:p w:rsidR="00686FA4" w:rsidRPr="00686FA4" w:rsidRDefault="00246084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Насосная станция первого подъема (водозабор) п. Междуреченск</w:t>
            </w:r>
          </w:p>
        </w:tc>
        <w:tc>
          <w:tcPr>
            <w:tcW w:w="2694" w:type="dxa"/>
            <w:vAlign w:val="center"/>
          </w:tcPr>
          <w:p w:rsidR="00686FA4" w:rsidRPr="00686FA4" w:rsidRDefault="00246084" w:rsidP="002460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Междуреченск</w:t>
            </w:r>
            <w:r w:rsidR="00686FA4" w:rsidRPr="00686FA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Интернациональная 36в</w:t>
            </w:r>
          </w:p>
        </w:tc>
        <w:tc>
          <w:tcPr>
            <w:tcW w:w="2693" w:type="dxa"/>
            <w:vAlign w:val="center"/>
          </w:tcPr>
          <w:p w:rsidR="00686FA4" w:rsidRPr="00686FA4" w:rsidRDefault="00246084" w:rsidP="002460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686FA4" w:rsidRPr="00686FA4" w:rsidTr="00246084">
        <w:tc>
          <w:tcPr>
            <w:tcW w:w="561" w:type="dxa"/>
            <w:vAlign w:val="center"/>
          </w:tcPr>
          <w:p w:rsidR="00686FA4" w:rsidRPr="00686FA4" w:rsidRDefault="00686FA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5" w:type="dxa"/>
            <w:vAlign w:val="center"/>
          </w:tcPr>
          <w:p w:rsidR="00686FA4" w:rsidRPr="00686FA4" w:rsidRDefault="00246084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Водоочистные сооружения</w:t>
            </w:r>
          </w:p>
        </w:tc>
        <w:tc>
          <w:tcPr>
            <w:tcW w:w="2694" w:type="dxa"/>
            <w:vAlign w:val="center"/>
          </w:tcPr>
          <w:p w:rsidR="00686FA4" w:rsidRPr="00686FA4" w:rsidRDefault="00246084" w:rsidP="002460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Междуреченск</w:t>
            </w:r>
            <w:r w:rsidRPr="00686FA4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Интернациональная 36</w:t>
            </w:r>
          </w:p>
        </w:tc>
        <w:tc>
          <w:tcPr>
            <w:tcW w:w="2693" w:type="dxa"/>
            <w:vAlign w:val="center"/>
          </w:tcPr>
          <w:p w:rsidR="00686FA4" w:rsidRPr="00686FA4" w:rsidRDefault="00246084" w:rsidP="002460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</w:tr>
      <w:tr w:rsidR="00686FA4" w:rsidRPr="00686FA4" w:rsidTr="00246084">
        <w:tc>
          <w:tcPr>
            <w:tcW w:w="561" w:type="dxa"/>
            <w:vAlign w:val="center"/>
          </w:tcPr>
          <w:p w:rsidR="00686FA4" w:rsidRPr="00686FA4" w:rsidRDefault="00686FA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75" w:type="dxa"/>
            <w:vAlign w:val="center"/>
          </w:tcPr>
          <w:p w:rsidR="00686FA4" w:rsidRPr="00686FA4" w:rsidRDefault="00246084" w:rsidP="0024608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Насосная станция первого подъема (водозабор) п. Селэгвож</w:t>
            </w:r>
          </w:p>
        </w:tc>
        <w:tc>
          <w:tcPr>
            <w:tcW w:w="2694" w:type="dxa"/>
            <w:vAlign w:val="center"/>
          </w:tcPr>
          <w:p w:rsidR="00686FA4" w:rsidRPr="00686FA4" w:rsidRDefault="0024608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Селэгвож, ул. Привокзальная 14</w:t>
            </w:r>
          </w:p>
        </w:tc>
        <w:tc>
          <w:tcPr>
            <w:tcW w:w="2693" w:type="dxa"/>
            <w:vAlign w:val="center"/>
          </w:tcPr>
          <w:p w:rsidR="00686FA4" w:rsidRPr="00686FA4" w:rsidRDefault="00246084" w:rsidP="002460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</w:tr>
      <w:tr w:rsidR="00686FA4" w:rsidRPr="00686FA4" w:rsidTr="00246084">
        <w:tc>
          <w:tcPr>
            <w:tcW w:w="561" w:type="dxa"/>
            <w:vAlign w:val="center"/>
          </w:tcPr>
          <w:p w:rsidR="00686FA4" w:rsidRPr="00686FA4" w:rsidRDefault="00686FA4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5" w:type="dxa"/>
            <w:vAlign w:val="center"/>
          </w:tcPr>
          <w:p w:rsidR="00686FA4" w:rsidRPr="00686FA4" w:rsidRDefault="00246084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Водоочистные сооружения</w:t>
            </w:r>
          </w:p>
        </w:tc>
        <w:tc>
          <w:tcPr>
            <w:tcW w:w="2694" w:type="dxa"/>
            <w:vAlign w:val="center"/>
          </w:tcPr>
          <w:p w:rsidR="00686FA4" w:rsidRPr="00686FA4" w:rsidRDefault="00246084" w:rsidP="002460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Селэгвож, ул. Привокзальная 17</w:t>
            </w:r>
          </w:p>
        </w:tc>
        <w:tc>
          <w:tcPr>
            <w:tcW w:w="2693" w:type="dxa"/>
            <w:vAlign w:val="center"/>
          </w:tcPr>
          <w:p w:rsidR="00686FA4" w:rsidRPr="00686FA4" w:rsidRDefault="00246084" w:rsidP="0024608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</w:tr>
    </w:tbl>
    <w:p w:rsidR="00246084" w:rsidRDefault="00246084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ED19FF" w:rsidRDefault="00ED19FF" w:rsidP="00AA23DD">
      <w:pPr>
        <w:pStyle w:val="a8"/>
        <w:widowControl w:val="0"/>
        <w:numPr>
          <w:ilvl w:val="1"/>
          <w:numId w:val="2"/>
        </w:numPr>
        <w:spacing w:after="240"/>
        <w:ind w:left="1066" w:hanging="357"/>
        <w:rPr>
          <w:rFonts w:ascii="Times New Roman" w:hAnsi="Times New Roman" w:cs="Times New Roman"/>
          <w:b/>
          <w:sz w:val="24"/>
          <w:szCs w:val="24"/>
        </w:rPr>
      </w:pPr>
      <w:r w:rsidRPr="00414541">
        <w:rPr>
          <w:rFonts w:ascii="Times New Roman" w:hAnsi="Times New Roman" w:cs="Times New Roman"/>
          <w:b/>
          <w:sz w:val="24"/>
          <w:szCs w:val="24"/>
        </w:rPr>
        <w:t>Водо</w:t>
      </w:r>
      <w:r>
        <w:rPr>
          <w:rFonts w:ascii="Times New Roman" w:hAnsi="Times New Roman" w:cs="Times New Roman"/>
          <w:b/>
          <w:sz w:val="24"/>
          <w:szCs w:val="24"/>
        </w:rPr>
        <w:t>отведение</w:t>
      </w:r>
    </w:p>
    <w:p w:rsidR="001C141C" w:rsidRPr="00210331" w:rsidRDefault="001C141C" w:rsidP="00210331">
      <w:pPr>
        <w:pStyle w:val="Standard"/>
        <w:spacing w:line="288" w:lineRule="auto"/>
        <w:ind w:firstLine="709"/>
        <w:jc w:val="both"/>
        <w:rPr>
          <w:rFonts w:cs="Times New Roman"/>
          <w:lang w:val="ru-RU"/>
        </w:rPr>
      </w:pPr>
      <w:r w:rsidRPr="001C141C">
        <w:rPr>
          <w:rFonts w:cs="Times New Roman"/>
          <w:lang w:val="ru-RU"/>
        </w:rPr>
        <w:t xml:space="preserve">На территории </w:t>
      </w:r>
      <w:r w:rsidR="006C64C5">
        <w:rPr>
          <w:rFonts w:cs="Times New Roman"/>
          <w:lang w:val="ru-RU"/>
        </w:rPr>
        <w:t xml:space="preserve">МО </w:t>
      </w:r>
      <w:r w:rsidRPr="00210331">
        <w:rPr>
          <w:rFonts w:cs="Times New Roman"/>
          <w:lang w:val="ru-RU"/>
        </w:rPr>
        <w:t xml:space="preserve">ГП «Междуреченск» функционирует </w:t>
      </w:r>
      <w:r w:rsidRPr="00210331">
        <w:rPr>
          <w:rFonts w:cs="Times New Roman"/>
          <w:color w:val="000000"/>
        </w:rPr>
        <w:t>централизованная система водоотведения</w:t>
      </w:r>
      <w:r w:rsidRPr="00210331">
        <w:rPr>
          <w:rFonts w:cs="Times New Roman"/>
          <w:color w:val="000000"/>
          <w:lang w:val="ru-RU"/>
        </w:rPr>
        <w:t>.</w:t>
      </w:r>
    </w:p>
    <w:p w:rsidR="001C141C" w:rsidRPr="00210331" w:rsidRDefault="001C141C" w:rsidP="00210331">
      <w:pPr>
        <w:pStyle w:val="Standard"/>
        <w:spacing w:line="288" w:lineRule="auto"/>
        <w:ind w:firstLine="709"/>
        <w:jc w:val="both"/>
        <w:rPr>
          <w:rFonts w:cs="Times New Roman"/>
          <w:lang w:val="ru-RU"/>
        </w:rPr>
      </w:pPr>
      <w:r w:rsidRPr="00210331">
        <w:rPr>
          <w:rFonts w:cs="Times New Roman"/>
          <w:lang w:val="ru-RU"/>
        </w:rPr>
        <w:t xml:space="preserve">Сточные воды от населения и абонентов </w:t>
      </w:r>
      <w:r w:rsidR="00210331" w:rsidRPr="00210331">
        <w:rPr>
          <w:rFonts w:cs="Times New Roman"/>
          <w:lang w:val="ru-RU"/>
        </w:rPr>
        <w:t>п. Междуреченск –</w:t>
      </w:r>
      <w:r w:rsidRPr="00210331">
        <w:rPr>
          <w:rFonts w:cs="Times New Roman"/>
          <w:lang w:val="ru-RU"/>
        </w:rPr>
        <w:t xml:space="preserve"> школа, детский сад, дом культуры, административные здания, магазины и т. д. поступают на канализационные очистные сооружения. </w:t>
      </w:r>
      <w:r w:rsidRPr="00210331">
        <w:rPr>
          <w:rFonts w:cs="Times New Roman"/>
          <w:lang w:val="ru-RU"/>
        </w:rPr>
        <w:tab/>
        <w:t>Промышленные предприятия в г. п. Междуреченск отсутствуют.</w:t>
      </w:r>
    </w:p>
    <w:p w:rsidR="00EC52C1" w:rsidRDefault="001C141C" w:rsidP="00EC52C1">
      <w:pPr>
        <w:pStyle w:val="Standard"/>
        <w:spacing w:line="288" w:lineRule="auto"/>
        <w:ind w:firstLine="709"/>
        <w:jc w:val="both"/>
        <w:rPr>
          <w:rFonts w:eastAsia="MS Mincho" w:cs="Times New Roman"/>
          <w:spacing w:val="-4"/>
          <w:szCs w:val="28"/>
          <w:lang w:val="ru-RU"/>
        </w:rPr>
      </w:pPr>
      <w:r w:rsidRPr="00210331">
        <w:rPr>
          <w:rFonts w:cs="Times New Roman"/>
          <w:lang w:val="ru-RU"/>
        </w:rPr>
        <w:tab/>
        <w:t xml:space="preserve">Очистные сооружения расположены в 500 м восточнее от поселка. Расстояние между </w:t>
      </w:r>
      <w:r w:rsidR="00210331" w:rsidRPr="00210331">
        <w:rPr>
          <w:rFonts w:cs="Times New Roman"/>
          <w:lang w:val="ru-RU"/>
        </w:rPr>
        <w:t>т</w:t>
      </w:r>
      <w:r w:rsidRPr="00210331">
        <w:rPr>
          <w:rFonts w:cs="Times New Roman"/>
          <w:lang w:val="ru-RU"/>
        </w:rPr>
        <w:t xml:space="preserve">ерриторией КОС и селитебной зоной составляет 300 метров. </w:t>
      </w:r>
      <w:r w:rsidR="00EC52C1" w:rsidRPr="00EC52C1">
        <w:rPr>
          <w:rFonts w:eastAsia="MS Mincho" w:cs="Times New Roman"/>
          <w:spacing w:val="-4"/>
          <w:szCs w:val="28"/>
        </w:rPr>
        <w:t xml:space="preserve">Проектная производительность очистных сооружений </w:t>
      </w:r>
      <w:r w:rsidR="00EC52C1">
        <w:rPr>
          <w:rFonts w:eastAsia="MS Mincho" w:cs="Times New Roman"/>
          <w:spacing w:val="-4"/>
          <w:szCs w:val="28"/>
          <w:lang w:val="ru-RU"/>
        </w:rPr>
        <w:t xml:space="preserve"> </w:t>
      </w:r>
      <w:r w:rsidR="00EC52C1">
        <w:rPr>
          <w:rFonts w:eastAsia="MS Mincho" w:cs="Times New Roman"/>
          <w:spacing w:val="-4"/>
          <w:szCs w:val="28"/>
        </w:rPr>
        <w:t xml:space="preserve">– </w:t>
      </w:r>
      <w:r w:rsidR="00EC52C1" w:rsidRPr="00EC52C1">
        <w:rPr>
          <w:rFonts w:eastAsia="MS Mincho" w:cs="Times New Roman"/>
          <w:spacing w:val="-4"/>
          <w:szCs w:val="28"/>
        </w:rPr>
        <w:t>1800 м</w:t>
      </w:r>
      <w:r w:rsidR="00EC52C1" w:rsidRPr="00EC52C1">
        <w:rPr>
          <w:rFonts w:eastAsia="MS Mincho" w:cs="Times New Roman"/>
          <w:spacing w:val="-4"/>
          <w:szCs w:val="28"/>
          <w:vertAlign w:val="superscript"/>
        </w:rPr>
        <w:t>3</w:t>
      </w:r>
      <w:r w:rsidR="00EC52C1" w:rsidRPr="00EC52C1">
        <w:rPr>
          <w:rFonts w:eastAsia="MS Mincho" w:cs="Times New Roman"/>
          <w:spacing w:val="-4"/>
          <w:szCs w:val="28"/>
        </w:rPr>
        <w:t>/сут</w:t>
      </w:r>
      <w:r w:rsidR="00EC52C1">
        <w:rPr>
          <w:rFonts w:eastAsia="MS Mincho" w:cs="Times New Roman"/>
          <w:spacing w:val="-4"/>
          <w:szCs w:val="28"/>
          <w:lang w:val="ru-RU"/>
        </w:rPr>
        <w:t>.</w:t>
      </w:r>
      <w:r w:rsidR="00EC52C1" w:rsidRPr="00EC52C1">
        <w:rPr>
          <w:rFonts w:eastAsia="MS Mincho" w:cs="Times New Roman"/>
          <w:spacing w:val="-4"/>
          <w:szCs w:val="28"/>
        </w:rPr>
        <w:t xml:space="preserve">, степень очистки </w:t>
      </w:r>
      <w:r w:rsidR="00EC52C1">
        <w:rPr>
          <w:rFonts w:eastAsia="MS Mincho" w:cs="Times New Roman"/>
          <w:spacing w:val="-4"/>
          <w:szCs w:val="28"/>
          <w:lang w:val="ru-RU"/>
        </w:rPr>
        <w:t xml:space="preserve"> –</w:t>
      </w:r>
      <w:r w:rsidR="00EC52C1" w:rsidRPr="00EC52C1">
        <w:rPr>
          <w:rFonts w:eastAsia="MS Mincho" w:cs="Times New Roman"/>
          <w:spacing w:val="-4"/>
          <w:szCs w:val="28"/>
        </w:rPr>
        <w:t xml:space="preserve"> </w:t>
      </w:r>
      <w:r w:rsidR="00EC52C1">
        <w:rPr>
          <w:rFonts w:eastAsia="MS Mincho" w:cs="Times New Roman"/>
          <w:spacing w:val="-4"/>
          <w:szCs w:val="28"/>
          <w:lang w:val="ru-RU"/>
        </w:rPr>
        <w:t xml:space="preserve"> </w:t>
      </w:r>
      <w:r w:rsidR="00EC52C1" w:rsidRPr="00EC52C1">
        <w:rPr>
          <w:rFonts w:eastAsia="MS Mincho" w:cs="Times New Roman"/>
          <w:spacing w:val="-4"/>
          <w:szCs w:val="28"/>
        </w:rPr>
        <w:t xml:space="preserve">нормативно-очищенная. </w:t>
      </w:r>
    </w:p>
    <w:p w:rsidR="001C141C" w:rsidRPr="00210331" w:rsidRDefault="001C141C" w:rsidP="00EC52C1">
      <w:pPr>
        <w:pStyle w:val="Standard"/>
        <w:spacing w:line="288" w:lineRule="auto"/>
        <w:ind w:firstLine="709"/>
        <w:jc w:val="both"/>
        <w:rPr>
          <w:rFonts w:cs="Times New Roman"/>
        </w:rPr>
      </w:pPr>
      <w:r w:rsidRPr="00210331">
        <w:rPr>
          <w:rFonts w:cs="Times New Roman"/>
        </w:rPr>
        <w:t xml:space="preserve">Сточные воды самотеком поступают в приемную камеру </w:t>
      </w:r>
      <w:r w:rsidR="00210331" w:rsidRPr="00210331">
        <w:rPr>
          <w:rFonts w:cs="Times New Roman"/>
        </w:rPr>
        <w:t>и,</w:t>
      </w:r>
      <w:r w:rsidRPr="00210331">
        <w:rPr>
          <w:rFonts w:cs="Times New Roman"/>
        </w:rPr>
        <w:t xml:space="preserve"> проходя через </w:t>
      </w:r>
      <w:r w:rsidR="00210331" w:rsidRPr="00210331">
        <w:rPr>
          <w:rFonts w:cs="Times New Roman"/>
        </w:rPr>
        <w:t>решетки,</w:t>
      </w:r>
      <w:r w:rsidRPr="00210331">
        <w:rPr>
          <w:rFonts w:cs="Times New Roman"/>
        </w:rPr>
        <w:t xml:space="preserve"> очищаются от крупного мусора, на песколовках происходит осаждение песка. Песок из песколовок удаляется на пусковые площадки.</w:t>
      </w:r>
      <w:r w:rsidR="00210331">
        <w:rPr>
          <w:rFonts w:cs="Times New Roman"/>
        </w:rPr>
        <w:t xml:space="preserve"> </w:t>
      </w:r>
      <w:r w:rsidRPr="00210331">
        <w:rPr>
          <w:rFonts w:cs="Times New Roman"/>
        </w:rPr>
        <w:t>В первичных отстойниках происходит дальнейшая механическая очистка сточных вод.</w:t>
      </w:r>
    </w:p>
    <w:p w:rsidR="001C141C" w:rsidRPr="00210331" w:rsidRDefault="001C141C" w:rsidP="00210331">
      <w:pPr>
        <w:pStyle w:val="a8"/>
        <w:widowControl w:val="0"/>
        <w:shd w:val="clear" w:color="auto" w:fill="FFFFFF"/>
        <w:ind w:left="0"/>
        <w:rPr>
          <w:rFonts w:ascii="Times New Roman" w:hAnsi="Times New Roman" w:cs="Times New Roman"/>
          <w:sz w:val="24"/>
          <w:szCs w:val="28"/>
        </w:rPr>
      </w:pPr>
      <w:r w:rsidRPr="00210331">
        <w:rPr>
          <w:rFonts w:ascii="Times New Roman" w:hAnsi="Times New Roman" w:cs="Times New Roman"/>
          <w:sz w:val="24"/>
          <w:szCs w:val="28"/>
        </w:rPr>
        <w:t>Далее сточные воды поступают на биологическую очистку в аэротенки, где происходит полное окисление сточных вод активным илом.</w:t>
      </w:r>
      <w:r w:rsidR="00210331">
        <w:rPr>
          <w:rFonts w:ascii="Times New Roman" w:hAnsi="Times New Roman" w:cs="Times New Roman"/>
          <w:sz w:val="24"/>
          <w:szCs w:val="28"/>
        </w:rPr>
        <w:t xml:space="preserve"> </w:t>
      </w:r>
      <w:r w:rsidRPr="00210331">
        <w:rPr>
          <w:rFonts w:ascii="Times New Roman" w:hAnsi="Times New Roman" w:cs="Times New Roman"/>
          <w:sz w:val="24"/>
          <w:szCs w:val="28"/>
        </w:rPr>
        <w:t xml:space="preserve">После аэротенков стоки проходят через вторичные </w:t>
      </w:r>
      <w:r w:rsidR="00EC52C1" w:rsidRPr="00210331">
        <w:rPr>
          <w:rFonts w:ascii="Times New Roman" w:hAnsi="Times New Roman" w:cs="Times New Roman"/>
          <w:sz w:val="24"/>
          <w:szCs w:val="28"/>
        </w:rPr>
        <w:t>отстойники,</w:t>
      </w:r>
      <w:r w:rsidRPr="00210331">
        <w:rPr>
          <w:rFonts w:ascii="Times New Roman" w:hAnsi="Times New Roman" w:cs="Times New Roman"/>
          <w:sz w:val="24"/>
          <w:szCs w:val="28"/>
        </w:rPr>
        <w:t xml:space="preserve"> в которых происходит оседание активного ила.</w:t>
      </w:r>
    </w:p>
    <w:p w:rsidR="00210331" w:rsidRPr="00210331" w:rsidRDefault="001C141C" w:rsidP="00210331">
      <w:pPr>
        <w:pStyle w:val="a8"/>
        <w:widowControl w:val="0"/>
        <w:shd w:val="clear" w:color="auto" w:fill="FFFFFF"/>
        <w:ind w:left="0"/>
        <w:rPr>
          <w:rFonts w:ascii="Times New Roman" w:hAnsi="Times New Roman" w:cs="Times New Roman"/>
          <w:sz w:val="24"/>
          <w:szCs w:val="28"/>
        </w:rPr>
      </w:pPr>
      <w:r w:rsidRPr="00210331">
        <w:rPr>
          <w:rFonts w:ascii="Times New Roman" w:hAnsi="Times New Roman" w:cs="Times New Roman"/>
          <w:sz w:val="24"/>
          <w:szCs w:val="28"/>
        </w:rPr>
        <w:t xml:space="preserve">В хлораторной сточные воды подвергаются обеззараживанию гипохлоритом </w:t>
      </w:r>
      <w:r w:rsidR="00210331" w:rsidRPr="00210331">
        <w:rPr>
          <w:rFonts w:ascii="Times New Roman" w:hAnsi="Times New Roman" w:cs="Times New Roman"/>
          <w:sz w:val="24"/>
          <w:szCs w:val="28"/>
        </w:rPr>
        <w:t>натрия.</w:t>
      </w:r>
    </w:p>
    <w:p w:rsidR="00210331" w:rsidRPr="00EC52C1" w:rsidRDefault="00210331" w:rsidP="00EC52C1">
      <w:pPr>
        <w:widowControl w:val="0"/>
        <w:rPr>
          <w:rFonts w:ascii="Times New Roman" w:eastAsia="MS Mincho" w:hAnsi="Times New Roman" w:cs="Times New Roman"/>
          <w:b/>
          <w:sz w:val="24"/>
          <w:szCs w:val="24"/>
        </w:rPr>
      </w:pPr>
      <w:r w:rsidRPr="00EC52C1">
        <w:rPr>
          <w:rFonts w:ascii="Times New Roman" w:eastAsia="MS Mincho" w:hAnsi="Times New Roman" w:cs="Times New Roman"/>
          <w:spacing w:val="-4"/>
          <w:sz w:val="24"/>
          <w:szCs w:val="28"/>
        </w:rPr>
        <w:t xml:space="preserve">Очищенные сточные воды по </w:t>
      </w:r>
      <w:r w:rsidR="00EC52C1">
        <w:rPr>
          <w:rFonts w:ascii="Times New Roman" w:eastAsia="MS Mincho" w:hAnsi="Times New Roman" w:cs="Times New Roman"/>
          <w:spacing w:val="-4"/>
          <w:sz w:val="24"/>
          <w:szCs w:val="28"/>
        </w:rPr>
        <w:t xml:space="preserve">самотечному </w:t>
      </w:r>
      <w:r w:rsidRPr="00EC52C1">
        <w:rPr>
          <w:rFonts w:ascii="Times New Roman" w:eastAsia="MS Mincho" w:hAnsi="Times New Roman" w:cs="Times New Roman"/>
          <w:spacing w:val="-4"/>
          <w:sz w:val="24"/>
          <w:szCs w:val="28"/>
        </w:rPr>
        <w:t xml:space="preserve">подземному коллектору длиной 60 м </w:t>
      </w:r>
      <w:r w:rsidR="00EC52C1" w:rsidRPr="00210331">
        <w:rPr>
          <w:rFonts w:ascii="Times New Roman" w:hAnsi="Times New Roman" w:cs="Times New Roman"/>
          <w:sz w:val="24"/>
          <w:szCs w:val="24"/>
        </w:rPr>
        <w:t>сбрасываются в ручей</w:t>
      </w:r>
      <w:r w:rsidR="00EC52C1">
        <w:rPr>
          <w:rFonts w:ascii="Times New Roman" w:hAnsi="Times New Roman" w:cs="Times New Roman"/>
          <w:sz w:val="24"/>
          <w:szCs w:val="24"/>
        </w:rPr>
        <w:t xml:space="preserve"> </w:t>
      </w:r>
      <w:r w:rsidR="00EC52C1" w:rsidRPr="00210331">
        <w:rPr>
          <w:rFonts w:ascii="Times New Roman" w:eastAsia="MS Mincho" w:hAnsi="Times New Roman"/>
          <w:spacing w:val="-4"/>
          <w:sz w:val="24"/>
          <w:szCs w:val="28"/>
        </w:rPr>
        <w:t>Гришъель</w:t>
      </w:r>
      <w:r w:rsidR="00EC52C1" w:rsidRPr="00210331">
        <w:rPr>
          <w:rFonts w:ascii="Times New Roman" w:hAnsi="Times New Roman" w:cs="Times New Roman"/>
          <w:sz w:val="24"/>
          <w:szCs w:val="24"/>
        </w:rPr>
        <w:t>, который через 2,3 км впадает в р. Чим.</w:t>
      </w:r>
      <w:r w:rsidR="00EC52C1">
        <w:rPr>
          <w:rFonts w:ascii="Times New Roman" w:hAnsi="Times New Roman" w:cs="Times New Roman"/>
          <w:sz w:val="24"/>
          <w:szCs w:val="24"/>
        </w:rPr>
        <w:t xml:space="preserve"> </w:t>
      </w:r>
      <w:r w:rsidRPr="00EC52C1">
        <w:rPr>
          <w:rFonts w:ascii="Times New Roman" w:eastAsia="MS Mincho" w:hAnsi="Times New Roman" w:cs="Times New Roman"/>
          <w:spacing w:val="-4"/>
          <w:sz w:val="24"/>
          <w:szCs w:val="28"/>
        </w:rPr>
        <w:t xml:space="preserve">Тип выпуска </w:t>
      </w:r>
      <w:r w:rsidR="00EC52C1">
        <w:rPr>
          <w:rFonts w:ascii="Times New Roman" w:eastAsia="MS Mincho" w:hAnsi="Times New Roman" w:cs="Times New Roman"/>
          <w:spacing w:val="-4"/>
          <w:sz w:val="24"/>
          <w:szCs w:val="28"/>
        </w:rPr>
        <w:t>–</w:t>
      </w:r>
      <w:r w:rsidRPr="00EC52C1">
        <w:rPr>
          <w:rFonts w:ascii="Times New Roman" w:eastAsia="MS Mincho" w:hAnsi="Times New Roman" w:cs="Times New Roman"/>
          <w:spacing w:val="-4"/>
          <w:sz w:val="24"/>
          <w:szCs w:val="28"/>
        </w:rPr>
        <w:t xml:space="preserve"> береговой незатопленный, тип очистки </w:t>
      </w:r>
      <w:r w:rsidR="00EC52C1">
        <w:rPr>
          <w:rFonts w:ascii="Times New Roman" w:eastAsia="MS Mincho" w:hAnsi="Times New Roman" w:cs="Times New Roman"/>
          <w:spacing w:val="-4"/>
          <w:sz w:val="24"/>
          <w:szCs w:val="28"/>
        </w:rPr>
        <w:t>–</w:t>
      </w:r>
      <w:r w:rsidRPr="00EC52C1">
        <w:rPr>
          <w:rFonts w:ascii="Times New Roman" w:eastAsia="MS Mincho" w:hAnsi="Times New Roman" w:cs="Times New Roman"/>
          <w:spacing w:val="-4"/>
          <w:sz w:val="24"/>
          <w:szCs w:val="28"/>
        </w:rPr>
        <w:t xml:space="preserve"> биологический, техническое состояние очистных сооружений </w:t>
      </w:r>
      <w:r w:rsidR="00EC52C1">
        <w:rPr>
          <w:rFonts w:ascii="Times New Roman" w:eastAsia="MS Mincho" w:hAnsi="Times New Roman" w:cs="Times New Roman"/>
          <w:spacing w:val="-4"/>
          <w:sz w:val="24"/>
          <w:szCs w:val="28"/>
        </w:rPr>
        <w:t>–</w:t>
      </w:r>
      <w:r w:rsidRPr="00EC52C1">
        <w:rPr>
          <w:rFonts w:ascii="Times New Roman" w:eastAsia="MS Mincho" w:hAnsi="Times New Roman" w:cs="Times New Roman"/>
          <w:spacing w:val="-4"/>
          <w:sz w:val="24"/>
          <w:szCs w:val="28"/>
        </w:rPr>
        <w:t xml:space="preserve"> удовлетворительное. Объем сбрасываемых вод определяется с помощью водоизмерительного лотка Вентури и не должен превышать 88,350 тыс. м</w:t>
      </w:r>
      <w:r w:rsidRPr="00EC52C1">
        <w:rPr>
          <w:rFonts w:ascii="Times New Roman" w:eastAsia="MS Mincho" w:hAnsi="Times New Roman" w:cs="Times New Roman"/>
          <w:spacing w:val="-4"/>
          <w:sz w:val="24"/>
          <w:szCs w:val="28"/>
          <w:vertAlign w:val="superscript"/>
        </w:rPr>
        <w:t>3</w:t>
      </w:r>
      <w:r w:rsidRPr="00EC52C1">
        <w:rPr>
          <w:rFonts w:ascii="Times New Roman" w:eastAsia="MS Mincho" w:hAnsi="Times New Roman" w:cs="Times New Roman"/>
          <w:spacing w:val="-4"/>
          <w:sz w:val="24"/>
          <w:szCs w:val="28"/>
        </w:rPr>
        <w:t>/год.</w:t>
      </w:r>
      <w:r w:rsidR="00EC52C1">
        <w:rPr>
          <w:rFonts w:ascii="Times New Roman" w:eastAsia="MS Mincho" w:hAnsi="Times New Roman" w:cs="Times New Roman"/>
          <w:spacing w:val="-4"/>
          <w:sz w:val="24"/>
          <w:szCs w:val="28"/>
        </w:rPr>
        <w:t xml:space="preserve"> </w:t>
      </w:r>
      <w:r w:rsidRPr="00EC52C1">
        <w:rPr>
          <w:rFonts w:ascii="Times New Roman" w:hAnsi="Times New Roman" w:cs="Times New Roman"/>
          <w:sz w:val="24"/>
          <w:szCs w:val="28"/>
        </w:rPr>
        <w:t xml:space="preserve">Лабораторный контроль работы очистных сооружений, состава сбрасываемых сточных вод и их влияния на </w:t>
      </w:r>
      <w:r w:rsidRPr="00EC52C1">
        <w:rPr>
          <w:rFonts w:ascii="Times New Roman" w:hAnsi="Times New Roman" w:cs="Times New Roman"/>
          <w:sz w:val="24"/>
          <w:szCs w:val="24"/>
        </w:rPr>
        <w:t xml:space="preserve">водоем осуществляется испытательной лабораторией АО «КТК» согласно утвержденной </w:t>
      </w:r>
      <w:r w:rsidRPr="00EC52C1">
        <w:rPr>
          <w:rFonts w:ascii="Times New Roman" w:hAnsi="Times New Roman" w:cs="Times New Roman"/>
          <w:sz w:val="24"/>
          <w:szCs w:val="24"/>
        </w:rPr>
        <w:lastRenderedPageBreak/>
        <w:t>программе.</w:t>
      </w:r>
    </w:p>
    <w:p w:rsidR="001C141C" w:rsidRPr="00EC52C1" w:rsidRDefault="00EC52C1" w:rsidP="00EC52C1">
      <w:pPr>
        <w:pStyle w:val="a8"/>
        <w:shd w:val="clear" w:color="auto" w:fill="FFFFFF"/>
        <w:ind w:left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1C141C" w:rsidRPr="00EC52C1">
        <w:rPr>
          <w:rFonts w:ascii="Times New Roman" w:hAnsi="Times New Roman"/>
          <w:color w:val="000000"/>
          <w:sz w:val="24"/>
          <w:szCs w:val="24"/>
        </w:rPr>
        <w:t>ротяжен</w:t>
      </w:r>
      <w:r>
        <w:rPr>
          <w:rFonts w:ascii="Times New Roman" w:hAnsi="Times New Roman"/>
          <w:color w:val="000000"/>
          <w:sz w:val="24"/>
          <w:szCs w:val="24"/>
        </w:rPr>
        <w:t>ность</w:t>
      </w:r>
      <w:r w:rsidR="001C141C" w:rsidRPr="00EC52C1">
        <w:rPr>
          <w:rFonts w:ascii="Times New Roman" w:hAnsi="Times New Roman"/>
          <w:color w:val="000000"/>
          <w:sz w:val="24"/>
          <w:szCs w:val="24"/>
        </w:rPr>
        <w:t xml:space="preserve"> канализационн</w:t>
      </w:r>
      <w:r w:rsidR="00210331" w:rsidRPr="00EC52C1">
        <w:rPr>
          <w:rFonts w:ascii="Times New Roman" w:hAnsi="Times New Roman"/>
          <w:color w:val="000000"/>
          <w:sz w:val="24"/>
          <w:szCs w:val="24"/>
        </w:rPr>
        <w:t>ых</w:t>
      </w:r>
      <w:r w:rsidR="001C141C" w:rsidRPr="00EC52C1">
        <w:rPr>
          <w:rFonts w:ascii="Times New Roman" w:hAnsi="Times New Roman"/>
          <w:color w:val="000000"/>
          <w:sz w:val="24"/>
          <w:szCs w:val="24"/>
        </w:rPr>
        <w:t xml:space="preserve"> сет</w:t>
      </w:r>
      <w:r w:rsidR="00210331" w:rsidRPr="00EC52C1">
        <w:rPr>
          <w:rFonts w:ascii="Times New Roman" w:hAnsi="Times New Roman"/>
          <w:color w:val="000000"/>
          <w:sz w:val="24"/>
          <w:szCs w:val="24"/>
        </w:rPr>
        <w:t>ей п. Междуреченск</w:t>
      </w:r>
      <w:r w:rsidR="001C141C" w:rsidRPr="00EC52C1">
        <w:rPr>
          <w:rFonts w:ascii="Times New Roman" w:hAnsi="Times New Roman"/>
          <w:color w:val="000000"/>
          <w:sz w:val="24"/>
          <w:szCs w:val="24"/>
        </w:rPr>
        <w:t xml:space="preserve"> – 4</w:t>
      </w:r>
      <w:r>
        <w:rPr>
          <w:rFonts w:ascii="Times New Roman" w:hAnsi="Times New Roman"/>
          <w:color w:val="000000"/>
          <w:sz w:val="24"/>
          <w:szCs w:val="24"/>
        </w:rPr>
        <w:t>486</w:t>
      </w:r>
      <w:r w:rsidR="001C141C" w:rsidRPr="00EC52C1">
        <w:rPr>
          <w:rFonts w:ascii="Times New Roman" w:hAnsi="Times New Roman"/>
          <w:color w:val="000000"/>
          <w:sz w:val="24"/>
          <w:szCs w:val="24"/>
        </w:rPr>
        <w:t> м.</w:t>
      </w:r>
      <w:r w:rsidR="001C141C" w:rsidRPr="00EC52C1">
        <w:rPr>
          <w:sz w:val="24"/>
          <w:szCs w:val="24"/>
        </w:rPr>
        <w:t xml:space="preserve"> </w:t>
      </w:r>
    </w:p>
    <w:p w:rsidR="00210331" w:rsidRPr="00EC52C1" w:rsidRDefault="00210331" w:rsidP="00EC52C1">
      <w:pPr>
        <w:pStyle w:val="Standard"/>
        <w:spacing w:line="288" w:lineRule="auto"/>
        <w:ind w:firstLine="709"/>
        <w:jc w:val="both"/>
        <w:rPr>
          <w:rFonts w:cs="Times New Roman"/>
          <w:szCs w:val="28"/>
          <w:lang w:val="ru-RU"/>
        </w:rPr>
      </w:pPr>
      <w:r w:rsidRPr="00EC52C1">
        <w:rPr>
          <w:szCs w:val="28"/>
          <w:lang w:val="ru-RU"/>
        </w:rPr>
        <w:t xml:space="preserve">Очистные сооружения поселка Селэгвож расположены в 700 м северо-восточнее от населенного пункта. </w:t>
      </w:r>
      <w:r w:rsidRPr="00EC52C1">
        <w:rPr>
          <w:szCs w:val="28"/>
          <w:lang w:val="ru-RU"/>
        </w:rPr>
        <w:tab/>
        <w:t xml:space="preserve">Расстояние между территорией КОС и селитебной зоной составляет 700 метров. Сточные воды самотеком поступают на канализационные очистные сооружения, где проходят механическую, биологическую </w:t>
      </w:r>
      <w:r w:rsidRPr="00EC52C1">
        <w:rPr>
          <w:rFonts w:cs="Times New Roman"/>
          <w:szCs w:val="28"/>
          <w:lang w:val="ru-RU"/>
        </w:rPr>
        <w:t>очистку и обеззараживание и далее по самотечному подземному коллектору, длиной 300 м, сбрасываются в ручей, который через 700 м впадает в р. Селэгвож.</w:t>
      </w:r>
    </w:p>
    <w:p w:rsidR="00210331" w:rsidRDefault="00EC52C1" w:rsidP="00EC52C1">
      <w:pPr>
        <w:pStyle w:val="a8"/>
        <w:shd w:val="clear" w:color="auto" w:fill="FFFFFF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C52C1">
        <w:rPr>
          <w:rFonts w:ascii="Times New Roman" w:hAnsi="Times New Roman" w:cs="Times New Roman"/>
          <w:color w:val="000000"/>
          <w:sz w:val="24"/>
          <w:szCs w:val="24"/>
        </w:rPr>
        <w:t xml:space="preserve">Протяженность канализационных сетей п. </w:t>
      </w:r>
      <w:r w:rsidRPr="00EC52C1">
        <w:rPr>
          <w:rFonts w:ascii="Times New Roman" w:hAnsi="Times New Roman" w:cs="Times New Roman"/>
          <w:sz w:val="24"/>
          <w:szCs w:val="28"/>
        </w:rPr>
        <w:t>Селэгвож</w:t>
      </w:r>
      <w:r w:rsidRPr="00EC52C1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1563 </w:t>
      </w:r>
      <w:r w:rsidRPr="00EC52C1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AD0B91" w:rsidRDefault="00AD0B91" w:rsidP="003D06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D0658" w:rsidRDefault="003D0658" w:rsidP="00F61B2E">
      <w:pPr>
        <w:pStyle w:val="a8"/>
        <w:widowControl w:val="0"/>
        <w:numPr>
          <w:ilvl w:val="1"/>
          <w:numId w:val="2"/>
        </w:numPr>
        <w:spacing w:after="240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Электроснабжение</w:t>
      </w:r>
    </w:p>
    <w:p w:rsidR="00F61B2E" w:rsidRPr="00F61B2E" w:rsidRDefault="00F61B2E" w:rsidP="00F61B2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F61B2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Удорском </w:t>
      </w:r>
      <w:r w:rsidRPr="00F61B2E">
        <w:rPr>
          <w:rFonts w:ascii="Times New Roman" w:hAnsi="Times New Roman" w:cs="Times New Roman"/>
          <w:sz w:val="24"/>
          <w:szCs w:val="24"/>
        </w:rPr>
        <w:t>районе расположены 7 ПС 110/10 кВ. Крупный энергоузел образован с Кослан, п. Усогорск и Благоево. Это центральный энергоузел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2E">
        <w:rPr>
          <w:rFonts w:ascii="Times New Roman" w:hAnsi="Times New Roman" w:cs="Times New Roman"/>
          <w:iCs/>
          <w:sz w:val="24"/>
          <w:szCs w:val="24"/>
        </w:rPr>
        <w:t>Косланско-Благоевский</w:t>
      </w:r>
      <w:r w:rsidRPr="00F61B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B2E">
        <w:rPr>
          <w:rFonts w:ascii="Times New Roman" w:hAnsi="Times New Roman" w:cs="Times New Roman"/>
          <w:sz w:val="24"/>
          <w:szCs w:val="24"/>
        </w:rPr>
        <w:t xml:space="preserve">с наличием сразу нескольких центров </w:t>
      </w:r>
      <w:r>
        <w:rPr>
          <w:rFonts w:ascii="Times New Roman" w:hAnsi="Times New Roman" w:cs="Times New Roman"/>
          <w:sz w:val="24"/>
          <w:szCs w:val="24"/>
        </w:rPr>
        <w:t>электропитания (4 ПС 110/10 кВ).</w:t>
      </w:r>
    </w:p>
    <w:p w:rsidR="003D0658" w:rsidRPr="003F5C0C" w:rsidRDefault="003D0658" w:rsidP="00F61B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F61B2E">
        <w:rPr>
          <w:rFonts w:ascii="Times New Roman" w:eastAsia="Times New Roman" w:hAnsi="Times New Roman" w:cs="Times New Roman"/>
          <w:sz w:val="24"/>
          <w:szCs w:val="24"/>
        </w:rPr>
        <w:t xml:space="preserve">Основные сети системы электроснабжения </w:t>
      </w:r>
      <w:r w:rsidR="00C21447" w:rsidRPr="00F61B2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Pr="00F61B2E"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C21447" w:rsidRPr="00F61B2E">
        <w:rPr>
          <w:rFonts w:ascii="Times New Roman" w:eastAsia="Times New Roman" w:hAnsi="Times New Roman" w:cs="Times New Roman"/>
          <w:sz w:val="24"/>
          <w:szCs w:val="24"/>
        </w:rPr>
        <w:t xml:space="preserve">«Удорский» </w:t>
      </w:r>
      <w:r w:rsidRPr="00F61B2E">
        <w:rPr>
          <w:rFonts w:ascii="Times New Roman" w:eastAsia="Times New Roman" w:hAnsi="Times New Roman" w:cs="Times New Roman"/>
          <w:sz w:val="24"/>
          <w:szCs w:val="24"/>
        </w:rPr>
        <w:t xml:space="preserve">выполнены по воздушным линиям напряжением 110 кВ. В районе расположено 7 понизительных подстанций 110/10 кВ (ПС «Усогорск», ПС «Благоево», ПС «Кослан», ПС «Вожская», ПС «Едва», ПС «Междуреченск», ПС «Чернутьево»). От подстанций электроэнергия по воздушным линиям 10 кВ распределяется по трансформаторным подстанциям (ТП) 10/0,4 кВ. Далее по воздушным и кабельным линиям 0,4 кВ электроэнергия </w:t>
      </w:r>
      <w:r w:rsidRPr="003F5C0C">
        <w:rPr>
          <w:rFonts w:ascii="Times New Roman" w:eastAsia="Times New Roman" w:hAnsi="Times New Roman" w:cs="Times New Roman"/>
          <w:sz w:val="24"/>
          <w:szCs w:val="24"/>
        </w:rPr>
        <w:t>поступает потребителям. </w:t>
      </w:r>
    </w:p>
    <w:p w:rsidR="003F5C0C" w:rsidRPr="003F5C0C" w:rsidRDefault="003F5C0C" w:rsidP="00F61B2E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  <w:r w:rsidRPr="003F5C0C">
        <w:rPr>
          <w:rFonts w:ascii="Times New Roman" w:eastAsia="Times New Roman" w:hAnsi="Times New Roman" w:cs="Times New Roman"/>
          <w:sz w:val="24"/>
          <w:szCs w:val="24"/>
        </w:rPr>
        <w:t>Распределение и поставку электрической энергии потребителям на территории поселения осуществляет Удорский филиал производственного отделения «Южные электрические сети» филиала ПАО «МРСК Северо-Запада» «Комиэнерго»</w:t>
      </w:r>
    </w:p>
    <w:p w:rsidR="00EC52C1" w:rsidRPr="003F5C0C" w:rsidRDefault="00EC52C1" w:rsidP="00F61B2E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3F5C0C">
        <w:rPr>
          <w:rFonts w:ascii="Times New Roman" w:hAnsi="Times New Roman" w:cs="Times New Roman"/>
          <w:sz w:val="24"/>
          <w:szCs w:val="24"/>
        </w:rPr>
        <w:t>Электроснабжение поселения осуществляется по сетям напряжением 10 кВ от понизительной подстанции ПС 110/10 «Междуреченск» через систему трансформаторных подстанций 10/0,4 кВ и далее по сетям 0,4 кВ (380 В).</w:t>
      </w:r>
      <w:r w:rsidR="0077505A">
        <w:rPr>
          <w:rFonts w:ascii="Times New Roman" w:hAnsi="Times New Roman" w:cs="Times New Roman"/>
          <w:sz w:val="24"/>
          <w:szCs w:val="24"/>
        </w:rPr>
        <w:t xml:space="preserve"> Год ввода в эксплуатацию ПС «Междуреченск» </w:t>
      </w:r>
      <w:r w:rsidR="0077505A" w:rsidRPr="00F61B2E">
        <w:rPr>
          <w:rFonts w:ascii="Times New Roman" w:hAnsi="Times New Roman" w:cs="Times New Roman"/>
          <w:sz w:val="24"/>
          <w:szCs w:val="24"/>
        </w:rPr>
        <w:t>–</w:t>
      </w:r>
      <w:r w:rsidR="0077505A">
        <w:rPr>
          <w:rFonts w:ascii="Times New Roman" w:hAnsi="Times New Roman" w:cs="Times New Roman"/>
          <w:sz w:val="24"/>
          <w:szCs w:val="24"/>
        </w:rPr>
        <w:t xml:space="preserve"> 1974 г.</w:t>
      </w:r>
    </w:p>
    <w:p w:rsidR="00EC52C1" w:rsidRPr="003F5C0C" w:rsidRDefault="003F5C0C" w:rsidP="0077505A">
      <w:pPr>
        <w:widowControl w:val="0"/>
        <w:spacing w:after="240"/>
        <w:rPr>
          <w:rFonts w:ascii="Times New Roman" w:hAnsi="Times New Roman" w:cs="Times New Roman"/>
          <w:sz w:val="24"/>
          <w:szCs w:val="24"/>
        </w:rPr>
      </w:pPr>
      <w:r w:rsidRPr="003F5C0C">
        <w:rPr>
          <w:rFonts w:ascii="Times New Roman" w:hAnsi="Times New Roman" w:cs="Times New Roman"/>
          <w:color w:val="000000"/>
          <w:sz w:val="24"/>
          <w:szCs w:val="24"/>
        </w:rPr>
        <w:t>Информация о ПС «</w:t>
      </w:r>
      <w:r w:rsidRPr="003F5C0C">
        <w:rPr>
          <w:rFonts w:ascii="Times New Roman" w:hAnsi="Times New Roman" w:cs="Times New Roman"/>
          <w:sz w:val="24"/>
          <w:szCs w:val="24"/>
        </w:rPr>
        <w:t>Междуреченск» приведена в таблице 3. Характеристики линий электропередачи, проходящих по территории поселения, приведены в таблице 4.</w:t>
      </w:r>
    </w:p>
    <w:p w:rsidR="007B28B1" w:rsidRDefault="007B28B1" w:rsidP="002D797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 – Информация о ПС «</w:t>
      </w:r>
      <w:r w:rsidR="003F5C0C" w:rsidRPr="003F5C0C"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126"/>
        <w:gridCol w:w="1843"/>
        <w:gridCol w:w="1701"/>
        <w:gridCol w:w="2693"/>
      </w:tblGrid>
      <w:tr w:rsidR="003F5C0C" w:rsidRPr="00122345" w:rsidTr="003369CC">
        <w:trPr>
          <w:cantSplit/>
          <w:trHeight w:val="2166"/>
        </w:trPr>
        <w:tc>
          <w:tcPr>
            <w:tcW w:w="1560" w:type="dxa"/>
            <w:vAlign w:val="center"/>
            <w:hideMark/>
          </w:tcPr>
          <w:p w:rsidR="003F5C0C" w:rsidRPr="00122345" w:rsidRDefault="003F5C0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Напряжение, кВ</w:t>
            </w:r>
          </w:p>
        </w:tc>
        <w:tc>
          <w:tcPr>
            <w:tcW w:w="2126" w:type="dxa"/>
            <w:vAlign w:val="center"/>
            <w:hideMark/>
          </w:tcPr>
          <w:p w:rsidR="003F5C0C" w:rsidRPr="00122345" w:rsidRDefault="003F5C0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 w:rsidRPr="00122345">
              <w:rPr>
                <w:rFonts w:ascii="Times New Roman" w:hAnsi="Times New Roman" w:cs="Times New Roman"/>
              </w:rPr>
              <w:t>во и мощность установленных трансформаторов, шт.</w:t>
            </w:r>
            <w:r w:rsidRPr="00122345">
              <w:rPr>
                <w:rFonts w:ascii="Times New Roman" w:hAnsi="Times New Roman" w:cs="Times New Roman"/>
              </w:rPr>
              <w:sym w:font="Symbol" w:char="F0B4"/>
            </w:r>
            <w:r w:rsidRPr="00122345">
              <w:rPr>
                <w:rFonts w:ascii="Times New Roman" w:hAnsi="Times New Roman" w:cs="Times New Roman"/>
              </w:rPr>
              <w:t>МВА</w:t>
            </w:r>
          </w:p>
        </w:tc>
        <w:tc>
          <w:tcPr>
            <w:tcW w:w="1843" w:type="dxa"/>
            <w:vAlign w:val="center"/>
            <w:hideMark/>
          </w:tcPr>
          <w:p w:rsidR="003F5C0C" w:rsidRPr="00122345" w:rsidRDefault="003F5C0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Максимально допустимая нагрузка питающего центра, кВА</w:t>
            </w:r>
          </w:p>
        </w:tc>
        <w:tc>
          <w:tcPr>
            <w:tcW w:w="1701" w:type="dxa"/>
            <w:vAlign w:val="center"/>
            <w:hideMark/>
          </w:tcPr>
          <w:p w:rsidR="003F5C0C" w:rsidRPr="00122345" w:rsidRDefault="003F5C0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Максимальная фактическая нагрузка</w:t>
            </w:r>
            <w:r>
              <w:rPr>
                <w:rFonts w:ascii="Times New Roman" w:hAnsi="Times New Roman" w:cs="Times New Roman"/>
              </w:rPr>
              <w:t xml:space="preserve"> за последние 5 лет</w:t>
            </w:r>
            <w:r w:rsidRPr="00122345">
              <w:rPr>
                <w:rFonts w:ascii="Times New Roman" w:hAnsi="Times New Roman" w:cs="Times New Roman"/>
              </w:rPr>
              <w:t>, кВА</w:t>
            </w:r>
          </w:p>
        </w:tc>
        <w:tc>
          <w:tcPr>
            <w:tcW w:w="2693" w:type="dxa"/>
            <w:vAlign w:val="center"/>
            <w:hideMark/>
          </w:tcPr>
          <w:p w:rsidR="003F5C0C" w:rsidRPr="00122345" w:rsidRDefault="003F5C0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22345">
              <w:rPr>
                <w:rFonts w:ascii="Times New Roman" w:hAnsi="Times New Roman" w:cs="Times New Roman"/>
              </w:rPr>
              <w:t>Резерв мощности с учетом заключенных договоров на ТП, кВА</w:t>
            </w:r>
          </w:p>
        </w:tc>
      </w:tr>
      <w:tr w:rsidR="003F5C0C" w:rsidRPr="00122345" w:rsidTr="003369CC">
        <w:trPr>
          <w:trHeight w:val="360"/>
        </w:trPr>
        <w:tc>
          <w:tcPr>
            <w:tcW w:w="1560" w:type="dxa"/>
            <w:shd w:val="clear" w:color="auto" w:fill="auto"/>
            <w:vAlign w:val="center"/>
            <w:hideMark/>
          </w:tcPr>
          <w:p w:rsidR="003F5C0C" w:rsidRPr="007B28B1" w:rsidRDefault="003F5C0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  <w:r w:rsidRPr="007B28B1">
              <w:rPr>
                <w:rFonts w:ascii="Times New Roman" w:hAnsi="Times New Roman" w:cs="Times New Roman"/>
                <w:color w:val="000000"/>
              </w:rPr>
              <w:t>/10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F5C0C" w:rsidRPr="007B28B1" w:rsidRDefault="003F5C0C" w:rsidP="003F5C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8B1">
              <w:rPr>
                <w:rFonts w:ascii="Times New Roman" w:hAnsi="Times New Roman" w:cs="Times New Roman"/>
                <w:color w:val="000000"/>
              </w:rPr>
              <w:t>1</w:t>
            </w:r>
            <w:r w:rsidRPr="007B28B1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F5C0C" w:rsidRPr="007B28B1" w:rsidRDefault="003F5C0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F5C0C" w:rsidRPr="007B28B1" w:rsidRDefault="003F5C0C" w:rsidP="003F5C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28B1">
              <w:rPr>
                <w:rFonts w:ascii="Times New Roman" w:hAnsi="Times New Roman" w:cs="Times New Roman"/>
                <w:color w:val="000000"/>
              </w:rPr>
              <w:t>22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B28B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F5C0C" w:rsidRPr="00122345" w:rsidRDefault="003F5C0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3837</w:t>
            </w:r>
          </w:p>
        </w:tc>
      </w:tr>
    </w:tbl>
    <w:p w:rsidR="007E3E33" w:rsidRDefault="007E3E33" w:rsidP="00C125FF">
      <w:pPr>
        <w:spacing w:after="120"/>
        <w:rPr>
          <w:rFonts w:ascii="Times New Roman" w:hAnsi="Times New Roman"/>
          <w:sz w:val="24"/>
          <w:szCs w:val="24"/>
        </w:rPr>
      </w:pPr>
    </w:p>
    <w:p w:rsidR="00A937E2" w:rsidRDefault="00A937E2" w:rsidP="00C125FF">
      <w:pPr>
        <w:spacing w:after="120"/>
        <w:rPr>
          <w:rFonts w:ascii="Times New Roman" w:hAnsi="Times New Roman"/>
          <w:sz w:val="24"/>
          <w:szCs w:val="24"/>
        </w:rPr>
      </w:pPr>
    </w:p>
    <w:p w:rsidR="00C125FF" w:rsidRDefault="00C125FF" w:rsidP="00C125FF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 – Характеристики линий электропередачи (линейные объекты)</w:t>
      </w:r>
    </w:p>
    <w:tbl>
      <w:tblPr>
        <w:tblStyle w:val="a7"/>
        <w:tblW w:w="0" w:type="auto"/>
        <w:tblLook w:val="04A0"/>
      </w:tblPr>
      <w:tblGrid>
        <w:gridCol w:w="6204"/>
        <w:gridCol w:w="1842"/>
        <w:gridCol w:w="1985"/>
      </w:tblGrid>
      <w:tr w:rsidR="00FE42DB" w:rsidTr="00FE42DB">
        <w:trPr>
          <w:trHeight w:val="838"/>
        </w:trPr>
        <w:tc>
          <w:tcPr>
            <w:tcW w:w="6204" w:type="dxa"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линии</w:t>
            </w:r>
          </w:p>
        </w:tc>
        <w:tc>
          <w:tcPr>
            <w:tcW w:w="1842" w:type="dxa"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Напряжение, кВ</w:t>
            </w:r>
          </w:p>
        </w:tc>
        <w:tc>
          <w:tcPr>
            <w:tcW w:w="1985" w:type="dxa"/>
            <w:vAlign w:val="center"/>
          </w:tcPr>
          <w:p w:rsidR="00FE42DB" w:rsidRDefault="00FE42DB" w:rsidP="00FE42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</w:p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пределах поселения, км</w:t>
            </w:r>
          </w:p>
        </w:tc>
      </w:tr>
      <w:tr w:rsidR="00FE42DB" w:rsidTr="00FE42DB">
        <w:tc>
          <w:tcPr>
            <w:tcW w:w="6204" w:type="dxa"/>
          </w:tcPr>
          <w:p w:rsidR="00FE42DB" w:rsidRDefault="00FE42DB" w:rsidP="00FE42D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178 «Ёдва – Междуреченск – Усогорск – Чернутьево»</w:t>
            </w:r>
          </w:p>
        </w:tc>
        <w:tc>
          <w:tcPr>
            <w:tcW w:w="1842" w:type="dxa"/>
            <w:vMerge w:val="restart"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vMerge w:val="restart"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30</w:t>
            </w:r>
          </w:p>
        </w:tc>
      </w:tr>
      <w:tr w:rsidR="00FE42DB" w:rsidTr="00FE42DB">
        <w:tc>
          <w:tcPr>
            <w:tcW w:w="6204" w:type="dxa"/>
          </w:tcPr>
          <w:p w:rsidR="00FE42DB" w:rsidRDefault="00FE42DB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179 «Ёдва – Междуреченск – Благоево – Усогорск»</w:t>
            </w:r>
          </w:p>
        </w:tc>
        <w:tc>
          <w:tcPr>
            <w:tcW w:w="1842" w:type="dxa"/>
            <w:vMerge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2DB" w:rsidTr="00FE42DB">
        <w:tc>
          <w:tcPr>
            <w:tcW w:w="6204" w:type="dxa"/>
          </w:tcPr>
          <w:p w:rsidR="00FE42DB" w:rsidRDefault="00FE42DB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«Междуреченск – Селэгвож»</w:t>
            </w:r>
          </w:p>
        </w:tc>
        <w:tc>
          <w:tcPr>
            <w:tcW w:w="1842" w:type="dxa"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ок. 8,5</w:t>
            </w:r>
          </w:p>
        </w:tc>
      </w:tr>
      <w:tr w:rsidR="00FE42DB" w:rsidTr="00FE42DB">
        <w:tc>
          <w:tcPr>
            <w:tcW w:w="6204" w:type="dxa"/>
          </w:tcPr>
          <w:p w:rsidR="00FE42DB" w:rsidRDefault="00FE42DB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Воздушные ЛЭП от трансформаторных подстанций к потребителям</w:t>
            </w:r>
          </w:p>
        </w:tc>
        <w:tc>
          <w:tcPr>
            <w:tcW w:w="1842" w:type="dxa"/>
            <w:vAlign w:val="center"/>
          </w:tcPr>
          <w:p w:rsidR="00FE42DB" w:rsidRDefault="00FE42DB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985" w:type="dxa"/>
            <w:vAlign w:val="center"/>
          </w:tcPr>
          <w:p w:rsidR="00FE42DB" w:rsidRDefault="00FE42DB" w:rsidP="00FE42D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―</w:t>
            </w:r>
          </w:p>
        </w:tc>
      </w:tr>
    </w:tbl>
    <w:p w:rsidR="00C125FF" w:rsidRDefault="00C125FF" w:rsidP="002D7974">
      <w:pPr>
        <w:spacing w:after="120"/>
        <w:rPr>
          <w:rFonts w:ascii="Times New Roman" w:hAnsi="Times New Roman"/>
          <w:sz w:val="24"/>
          <w:szCs w:val="24"/>
        </w:rPr>
      </w:pPr>
    </w:p>
    <w:p w:rsidR="00F61B2E" w:rsidRDefault="00F61B2E" w:rsidP="00F61B2E">
      <w:pPr>
        <w:pStyle w:val="a8"/>
        <w:widowControl w:val="0"/>
        <w:numPr>
          <w:ilvl w:val="1"/>
          <w:numId w:val="2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Газоснабжение</w:t>
      </w:r>
    </w:p>
    <w:p w:rsidR="00681A4F" w:rsidRPr="0060502B" w:rsidRDefault="00681A4F" w:rsidP="00681A4F">
      <w:pPr>
        <w:widowControl w:val="0"/>
        <w:spacing w:after="360"/>
        <w:rPr>
          <w:rFonts w:ascii="Times New Roman" w:hAnsi="Times New Roman"/>
          <w:sz w:val="24"/>
          <w:szCs w:val="24"/>
        </w:rPr>
      </w:pPr>
      <w:r w:rsidRPr="00681A4F">
        <w:rPr>
          <w:rFonts w:ascii="Times New Roman" w:hAnsi="Times New Roman" w:cs="Times New Roman"/>
          <w:sz w:val="24"/>
          <w:szCs w:val="24"/>
        </w:rPr>
        <w:t>Газоснабжение потребителей на территории поселения не осуществляется.</w:t>
      </w:r>
    </w:p>
    <w:p w:rsidR="00FF67CE" w:rsidRDefault="00FF67CE" w:rsidP="00FF67CE">
      <w:pPr>
        <w:pStyle w:val="a8"/>
        <w:widowControl w:val="0"/>
        <w:numPr>
          <w:ilvl w:val="1"/>
          <w:numId w:val="2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Твердые коммунальные отходы</w:t>
      </w:r>
    </w:p>
    <w:p w:rsidR="00ED19FF" w:rsidRDefault="00FF67CE" w:rsidP="001F0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Твердые коммунальные отходы жилых зон</w:t>
      </w:r>
      <w:r w:rsidR="00681A4F">
        <w:rPr>
          <w:rFonts w:ascii="Times New Roman" w:hAnsi="Times New Roman"/>
          <w:sz w:val="24"/>
          <w:szCs w:val="24"/>
        </w:rPr>
        <w:t xml:space="preserve"> ГП «Междуреченск»</w:t>
      </w:r>
      <w:r>
        <w:rPr>
          <w:rFonts w:ascii="Times New Roman" w:hAnsi="Times New Roman"/>
          <w:sz w:val="24"/>
          <w:szCs w:val="24"/>
        </w:rPr>
        <w:t>, не подлежащие обеззараживанию и утилизации</w:t>
      </w:r>
      <w:r w:rsidR="007575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собираются в контейнеры и планово-регулярно вывозятся специализированным автотранспортом на межпоселенческий полигон ТБО на территории </w:t>
      </w:r>
      <w:r w:rsidR="00183B03">
        <w:rPr>
          <w:rFonts w:ascii="Times New Roman" w:hAnsi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/>
          <w:sz w:val="24"/>
          <w:szCs w:val="24"/>
        </w:rPr>
        <w:t>«Усогорск».</w:t>
      </w:r>
    </w:p>
    <w:p w:rsidR="00681A4F" w:rsidRPr="00681A4F" w:rsidRDefault="00681A4F" w:rsidP="00681A4F">
      <w:pPr>
        <w:pStyle w:val="Default"/>
        <w:rPr>
          <w:rFonts w:eastAsiaTheme="minorEastAsia"/>
          <w:sz w:val="23"/>
          <w:szCs w:val="23"/>
        </w:rPr>
      </w:pPr>
      <w:r>
        <w:t>Протоколом общественных слушаний принято решение разместить площадку хранения ТКО на ранее отведенном и используемом в настоящее время по назначению земельном участке площадью 7,5 га (С</w:t>
      </w:r>
      <w:r w:rsidRPr="00681A4F">
        <w:rPr>
          <w:rFonts w:eastAsiaTheme="minorEastAsia"/>
          <w:sz w:val="23"/>
          <w:szCs w:val="23"/>
        </w:rPr>
        <w:t xml:space="preserve">елэгвожское участковое лесничество, кв. 132 </w:t>
      </w:r>
      <w:r>
        <w:rPr>
          <w:rFonts w:eastAsiaTheme="minorEastAsia"/>
          <w:sz w:val="23"/>
          <w:szCs w:val="23"/>
        </w:rPr>
        <w:t xml:space="preserve">– </w:t>
      </w:r>
      <w:r w:rsidRPr="00681A4F">
        <w:rPr>
          <w:rFonts w:eastAsiaTheme="minorEastAsia"/>
          <w:sz w:val="23"/>
          <w:szCs w:val="23"/>
        </w:rPr>
        <w:t>ок. 3 км на запад от п. Междуреченск</w:t>
      </w:r>
      <w:r>
        <w:rPr>
          <w:rFonts w:eastAsiaTheme="minorEastAsia"/>
          <w:sz w:val="23"/>
          <w:szCs w:val="23"/>
        </w:rPr>
        <w:t>).</w:t>
      </w:r>
    </w:p>
    <w:p w:rsidR="00681A4F" w:rsidRDefault="00681A4F" w:rsidP="003441B9">
      <w:pPr>
        <w:rPr>
          <w:rFonts w:ascii="Times New Roman" w:hAnsi="Times New Roman"/>
          <w:sz w:val="24"/>
          <w:szCs w:val="24"/>
        </w:rPr>
      </w:pPr>
    </w:p>
    <w:p w:rsidR="00681A4F" w:rsidRDefault="00681A4F" w:rsidP="003441B9">
      <w:pPr>
        <w:rPr>
          <w:rFonts w:ascii="Times New Roman" w:hAnsi="Times New Roman"/>
          <w:sz w:val="24"/>
          <w:szCs w:val="24"/>
        </w:rPr>
      </w:pPr>
    </w:p>
    <w:p w:rsidR="00681A4F" w:rsidRDefault="00681A4F" w:rsidP="003441B9">
      <w:pPr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937E2" w:rsidRDefault="00A937E2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441B9" w:rsidRDefault="003441B9" w:rsidP="00B06D9B">
      <w:pPr>
        <w:pStyle w:val="a8"/>
        <w:widowControl w:val="0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РАЗВИТИЯ МУНИЦИПАЛЬНОГО ОБРАЗОВАНИЯ, </w:t>
      </w:r>
    </w:p>
    <w:p w:rsidR="003441B9" w:rsidRDefault="003441B9" w:rsidP="0074249C">
      <w:pPr>
        <w:pStyle w:val="a8"/>
        <w:widowControl w:val="0"/>
        <w:spacing w:after="12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ПРОГНОЗИРУЕМОЙ ЗАСТРОЙКИ И</w:t>
      </w:r>
    </w:p>
    <w:p w:rsidR="003441B9" w:rsidRPr="00512F61" w:rsidRDefault="003441B9" w:rsidP="0074249C">
      <w:pPr>
        <w:pStyle w:val="a8"/>
        <w:widowControl w:val="0"/>
        <w:spacing w:after="240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ПРОГНОЗИРУЕМЫЙ СПРОС НА КОММУНАЛЬНЫЕ РЕСУРСЫ</w:t>
      </w:r>
    </w:p>
    <w:p w:rsidR="003441B9" w:rsidRPr="00EC05BD" w:rsidRDefault="00EC05BD" w:rsidP="00EC05BD">
      <w:pPr>
        <w:pStyle w:val="a8"/>
        <w:numPr>
          <w:ilvl w:val="1"/>
          <w:numId w:val="2"/>
        </w:numPr>
        <w:spacing w:after="120"/>
        <w:ind w:left="0" w:firstLine="709"/>
        <w:rPr>
          <w:rFonts w:ascii="Times New Roman" w:hAnsi="Times New Roman"/>
          <w:b/>
          <w:sz w:val="24"/>
          <w:szCs w:val="24"/>
        </w:rPr>
      </w:pPr>
      <w:r w:rsidRPr="00EC05BD">
        <w:rPr>
          <w:rFonts w:ascii="Times New Roman" w:hAnsi="Times New Roman"/>
          <w:b/>
          <w:sz w:val="24"/>
          <w:szCs w:val="24"/>
        </w:rPr>
        <w:t>Перспективные показатели: динамика численности населения и строительства жилой застройки</w:t>
      </w:r>
    </w:p>
    <w:p w:rsidR="003441B9" w:rsidRPr="00EC05BD" w:rsidRDefault="00EC05BD" w:rsidP="00EC05BD">
      <w:pPr>
        <w:rPr>
          <w:rFonts w:ascii="Times New Roman" w:hAnsi="Times New Roman" w:cs="Times New Roman"/>
          <w:sz w:val="24"/>
          <w:szCs w:val="24"/>
        </w:rPr>
      </w:pPr>
      <w:r w:rsidRPr="00EC05BD">
        <w:rPr>
          <w:rFonts w:ascii="Times New Roman" w:hAnsi="Times New Roman" w:cs="Times New Roman"/>
          <w:sz w:val="24"/>
          <w:szCs w:val="24"/>
        </w:rPr>
        <w:t xml:space="preserve">Согласно «Основным показателям уточнённого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EC05BD">
        <w:rPr>
          <w:rFonts w:ascii="Times New Roman" w:hAnsi="Times New Roman" w:cs="Times New Roman"/>
          <w:sz w:val="24"/>
          <w:szCs w:val="24"/>
        </w:rPr>
        <w:t xml:space="preserve"> «Удорский» в краткосрочной перспективе планируется сокращение численности населения муниципального района (ок</w:t>
      </w:r>
      <w:r>
        <w:rPr>
          <w:rFonts w:ascii="Times New Roman" w:hAnsi="Times New Roman" w:cs="Times New Roman"/>
          <w:sz w:val="24"/>
          <w:szCs w:val="24"/>
        </w:rPr>
        <w:t>оло</w:t>
      </w:r>
      <w:r w:rsidRPr="00EC05BD">
        <w:rPr>
          <w:rFonts w:ascii="Times New Roman" w:hAnsi="Times New Roman" w:cs="Times New Roman"/>
          <w:sz w:val="24"/>
          <w:szCs w:val="24"/>
        </w:rPr>
        <w:t xml:space="preserve"> 2,5 % в год).</w:t>
      </w:r>
    </w:p>
    <w:p w:rsidR="00ED19FF" w:rsidRPr="00EC05BD" w:rsidRDefault="00EC05BD" w:rsidP="00EC48EF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C05BD">
        <w:rPr>
          <w:rFonts w:ascii="Times New Roman" w:hAnsi="Times New Roman" w:cs="Times New Roman"/>
          <w:sz w:val="24"/>
          <w:szCs w:val="24"/>
        </w:rPr>
        <w:t>На основании изложенного для целей территориального планирования прогнозируется следующая динамика численности населения – стабилизация в среднесрочной (до 2020 г.) и умеренный (до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5BD">
        <w:rPr>
          <w:rFonts w:ascii="Times New Roman" w:hAnsi="Times New Roman" w:cs="Times New Roman"/>
          <w:sz w:val="24"/>
          <w:szCs w:val="24"/>
        </w:rPr>
        <w:t>%) рост численности населения в долгосрочной (до 203</w:t>
      </w:r>
      <w:r w:rsidR="00576F51">
        <w:rPr>
          <w:rFonts w:ascii="Times New Roman" w:hAnsi="Times New Roman" w:cs="Times New Roman"/>
          <w:sz w:val="24"/>
          <w:szCs w:val="24"/>
        </w:rPr>
        <w:t>5</w:t>
      </w:r>
      <w:r w:rsidRPr="00EC05BD">
        <w:rPr>
          <w:rFonts w:ascii="Times New Roman" w:hAnsi="Times New Roman" w:cs="Times New Roman"/>
          <w:sz w:val="24"/>
          <w:szCs w:val="24"/>
        </w:rPr>
        <w:t xml:space="preserve"> г.) перспективе и последующая стабилизация на достигнутом уровне.</w:t>
      </w:r>
      <w:r>
        <w:rPr>
          <w:rFonts w:ascii="Times New Roman" w:hAnsi="Times New Roman" w:cs="Times New Roman"/>
          <w:sz w:val="24"/>
          <w:szCs w:val="24"/>
        </w:rPr>
        <w:t xml:space="preserve"> Прогнозные значения численности населения на 2020 и 203</w:t>
      </w:r>
      <w:r w:rsidR="00576F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EC48EF">
        <w:rPr>
          <w:rFonts w:ascii="Times New Roman" w:hAnsi="Times New Roman" w:cs="Times New Roman"/>
          <w:sz w:val="24"/>
          <w:szCs w:val="24"/>
        </w:rPr>
        <w:t xml:space="preserve"> приведены в таблице </w:t>
      </w:r>
      <w:r w:rsidR="003C355C">
        <w:rPr>
          <w:rFonts w:ascii="Times New Roman" w:hAnsi="Times New Roman" w:cs="Times New Roman"/>
          <w:sz w:val="24"/>
          <w:szCs w:val="24"/>
        </w:rPr>
        <w:t>5</w:t>
      </w:r>
      <w:r w:rsidR="00EC48EF">
        <w:rPr>
          <w:rFonts w:ascii="Times New Roman" w:hAnsi="Times New Roman" w:cs="Times New Roman"/>
          <w:sz w:val="24"/>
          <w:szCs w:val="24"/>
        </w:rPr>
        <w:t>.</w:t>
      </w:r>
    </w:p>
    <w:p w:rsidR="00ED19FF" w:rsidRDefault="00EC48EF" w:rsidP="002D7974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C35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Прогнозные значения численности населения </w:t>
      </w:r>
      <w:r w:rsidR="004A6E5F">
        <w:rPr>
          <w:rFonts w:ascii="Times New Roman" w:hAnsi="Times New Roman"/>
          <w:sz w:val="24"/>
          <w:szCs w:val="24"/>
        </w:rPr>
        <w:t xml:space="preserve">МО </w:t>
      </w:r>
      <w:r w:rsidR="003C355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П «</w:t>
      </w:r>
      <w:r w:rsidR="003C355C">
        <w:rPr>
          <w:rFonts w:ascii="Times New Roman" w:hAnsi="Times New Roman"/>
          <w:sz w:val="24"/>
          <w:szCs w:val="24"/>
        </w:rPr>
        <w:t>Междуреченск</w:t>
      </w:r>
      <w:r>
        <w:rPr>
          <w:rFonts w:ascii="Times New Roman" w:hAnsi="Times New Roman"/>
          <w:sz w:val="24"/>
          <w:szCs w:val="24"/>
        </w:rPr>
        <w:t xml:space="preserve">» до </w:t>
      </w:r>
      <w:r w:rsidR="00387B1D">
        <w:rPr>
          <w:rFonts w:ascii="Times New Roman" w:hAnsi="Times New Roman"/>
          <w:sz w:val="24"/>
          <w:szCs w:val="24"/>
        </w:rPr>
        <w:t>2035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2977"/>
        <w:gridCol w:w="1418"/>
        <w:gridCol w:w="1417"/>
        <w:gridCol w:w="1219"/>
        <w:gridCol w:w="1616"/>
        <w:gridCol w:w="1382"/>
      </w:tblGrid>
      <w:tr w:rsidR="00EC48EF" w:rsidTr="003C355C">
        <w:tc>
          <w:tcPr>
            <w:tcW w:w="2977" w:type="dxa"/>
            <w:vMerge w:val="restart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4054" w:type="dxa"/>
            <w:gridSpan w:val="3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значения, чел.</w:t>
            </w:r>
          </w:p>
        </w:tc>
        <w:tc>
          <w:tcPr>
            <w:tcW w:w="2998" w:type="dxa"/>
            <w:gridSpan w:val="2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Прогнозные значения, чел.</w:t>
            </w:r>
          </w:p>
        </w:tc>
      </w:tr>
      <w:tr w:rsidR="003C355C" w:rsidTr="003C355C">
        <w:tc>
          <w:tcPr>
            <w:tcW w:w="2977" w:type="dxa"/>
            <w:vMerge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год</w:t>
            </w:r>
          </w:p>
        </w:tc>
        <w:tc>
          <w:tcPr>
            <w:tcW w:w="1417" w:type="dxa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1219" w:type="dxa"/>
            <w:vAlign w:val="center"/>
          </w:tcPr>
          <w:p w:rsidR="00EC48EF" w:rsidRDefault="00EC48EF" w:rsidP="008226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226E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6" w:type="dxa"/>
            <w:vAlign w:val="center"/>
          </w:tcPr>
          <w:p w:rsidR="00EC48EF" w:rsidRDefault="00EC48EF" w:rsidP="004976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82" w:type="dxa"/>
            <w:vAlign w:val="center"/>
          </w:tcPr>
          <w:p w:rsidR="00EC48EF" w:rsidRDefault="00EC48EF" w:rsidP="00576F51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="00576F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C355C" w:rsidTr="003C355C">
        <w:tc>
          <w:tcPr>
            <w:tcW w:w="2977" w:type="dxa"/>
          </w:tcPr>
          <w:p w:rsidR="00EC48EF" w:rsidRDefault="003C355C" w:rsidP="0049760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48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Междуреченск</w:t>
            </w:r>
          </w:p>
        </w:tc>
        <w:tc>
          <w:tcPr>
            <w:tcW w:w="1418" w:type="dxa"/>
            <w:vAlign w:val="center"/>
          </w:tcPr>
          <w:p w:rsidR="00EC48EF" w:rsidRDefault="003C355C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1951</w:t>
            </w:r>
          </w:p>
        </w:tc>
        <w:tc>
          <w:tcPr>
            <w:tcW w:w="1417" w:type="dxa"/>
            <w:vAlign w:val="center"/>
          </w:tcPr>
          <w:p w:rsidR="00EC48EF" w:rsidRDefault="003C355C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</w:t>
            </w:r>
          </w:p>
        </w:tc>
        <w:tc>
          <w:tcPr>
            <w:tcW w:w="1219" w:type="dxa"/>
            <w:vAlign w:val="center"/>
          </w:tcPr>
          <w:p w:rsid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1616" w:type="dxa"/>
            <w:vAlign w:val="center"/>
          </w:tcPr>
          <w:p w:rsid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  <w:tc>
          <w:tcPr>
            <w:tcW w:w="1382" w:type="dxa"/>
            <w:vAlign w:val="center"/>
          </w:tcPr>
          <w:p w:rsid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</w:t>
            </w:r>
          </w:p>
        </w:tc>
      </w:tr>
      <w:tr w:rsidR="003C355C" w:rsidTr="003C355C">
        <w:tc>
          <w:tcPr>
            <w:tcW w:w="2977" w:type="dxa"/>
          </w:tcPr>
          <w:p w:rsidR="00EC48EF" w:rsidRDefault="00EC48EF" w:rsidP="003C355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="003C355C">
              <w:rPr>
                <w:rFonts w:ascii="Times New Roman" w:hAnsi="Times New Roman"/>
                <w:sz w:val="24"/>
                <w:szCs w:val="24"/>
              </w:rPr>
              <w:t>Селэгвож</w:t>
            </w:r>
          </w:p>
        </w:tc>
        <w:tc>
          <w:tcPr>
            <w:tcW w:w="1418" w:type="dxa"/>
            <w:vAlign w:val="center"/>
          </w:tcPr>
          <w:p w:rsidR="00EC48EF" w:rsidRDefault="003C355C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vAlign w:val="center"/>
          </w:tcPr>
          <w:p w:rsidR="00EC48EF" w:rsidRDefault="003C355C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219" w:type="dxa"/>
            <w:vAlign w:val="center"/>
          </w:tcPr>
          <w:p w:rsid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616" w:type="dxa"/>
            <w:vAlign w:val="center"/>
          </w:tcPr>
          <w:p w:rsid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382" w:type="dxa"/>
            <w:vAlign w:val="center"/>
          </w:tcPr>
          <w:p w:rsid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3C355C" w:rsidTr="003C355C">
        <w:tc>
          <w:tcPr>
            <w:tcW w:w="2977" w:type="dxa"/>
            <w:vAlign w:val="center"/>
          </w:tcPr>
          <w:p w:rsidR="00EC48EF" w:rsidRPr="003C355C" w:rsidRDefault="00EC48EF" w:rsidP="003C355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55C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3C355C" w:rsidRPr="003C355C">
              <w:rPr>
                <w:rFonts w:ascii="Times New Roman" w:hAnsi="Times New Roman"/>
                <w:sz w:val="24"/>
                <w:szCs w:val="24"/>
              </w:rPr>
              <w:t xml:space="preserve">ГП </w:t>
            </w:r>
            <w:r w:rsidR="003C355C">
              <w:rPr>
                <w:rFonts w:ascii="Times New Roman" w:hAnsi="Times New Roman"/>
                <w:sz w:val="24"/>
                <w:szCs w:val="24"/>
              </w:rPr>
              <w:t>«</w:t>
            </w:r>
            <w:r w:rsidR="003C355C" w:rsidRPr="003C355C">
              <w:rPr>
                <w:rFonts w:ascii="Times New Roman" w:hAnsi="Times New Roman"/>
                <w:sz w:val="24"/>
                <w:szCs w:val="24"/>
              </w:rPr>
              <w:t>Междуреченск»</w:t>
            </w:r>
          </w:p>
        </w:tc>
        <w:tc>
          <w:tcPr>
            <w:tcW w:w="1418" w:type="dxa"/>
            <w:vAlign w:val="center"/>
          </w:tcPr>
          <w:p w:rsidR="00EC48EF" w:rsidRPr="00EC48EF" w:rsidRDefault="003C355C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2129</w:t>
            </w:r>
          </w:p>
        </w:tc>
        <w:tc>
          <w:tcPr>
            <w:tcW w:w="1417" w:type="dxa"/>
            <w:vAlign w:val="center"/>
          </w:tcPr>
          <w:p w:rsidR="00EC48EF" w:rsidRPr="00EC48EF" w:rsidRDefault="003C355C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1831</w:t>
            </w:r>
          </w:p>
        </w:tc>
        <w:tc>
          <w:tcPr>
            <w:tcW w:w="1219" w:type="dxa"/>
            <w:vAlign w:val="center"/>
          </w:tcPr>
          <w:p w:rsidR="00EC48EF" w:rsidRP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1741</w:t>
            </w:r>
          </w:p>
        </w:tc>
        <w:tc>
          <w:tcPr>
            <w:tcW w:w="1616" w:type="dxa"/>
            <w:vAlign w:val="center"/>
          </w:tcPr>
          <w:p w:rsidR="00EC48EF" w:rsidRP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1741</w:t>
            </w:r>
          </w:p>
        </w:tc>
        <w:tc>
          <w:tcPr>
            <w:tcW w:w="1382" w:type="dxa"/>
            <w:vAlign w:val="center"/>
          </w:tcPr>
          <w:p w:rsidR="00EC48EF" w:rsidRPr="00EC48EF" w:rsidRDefault="008226E4" w:rsidP="0049760C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1741</w:t>
            </w:r>
          </w:p>
        </w:tc>
      </w:tr>
    </w:tbl>
    <w:p w:rsidR="00BC3FFF" w:rsidRDefault="00BC3FFF" w:rsidP="00BC3FFF">
      <w:pPr>
        <w:rPr>
          <w:rFonts w:ascii="Times New Roman" w:hAnsi="Times New Roman" w:cs="Times New Roman"/>
          <w:bCs/>
          <w:sz w:val="24"/>
          <w:szCs w:val="24"/>
        </w:rPr>
      </w:pPr>
    </w:p>
    <w:p w:rsidR="003F5903" w:rsidRPr="003F5903" w:rsidRDefault="003F5903" w:rsidP="003F5903">
      <w:pPr>
        <w:pStyle w:val="Default"/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>Потребность населенных пунктов в территории жилых зон приведена</w:t>
      </w:r>
      <w:r w:rsidR="005A52CC">
        <w:rPr>
          <w:sz w:val="23"/>
          <w:szCs w:val="23"/>
        </w:rPr>
        <w:t xml:space="preserve"> в таблице 6. Потребность населенных пунктов в площади жилых помещений согласно приведена в таблице 7.</w:t>
      </w:r>
    </w:p>
    <w:p w:rsidR="00DF4DEE" w:rsidRPr="00DF4DEE" w:rsidRDefault="00DF4DEE" w:rsidP="00DF4DEE">
      <w:pPr>
        <w:pStyle w:val="Default"/>
        <w:rPr>
          <w:rFonts w:eastAsiaTheme="minorEastAsia"/>
        </w:rPr>
      </w:pPr>
    </w:p>
    <w:p w:rsidR="00DF4DEE" w:rsidRDefault="005A52CC" w:rsidP="005A52C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6 – Потребность </w:t>
      </w:r>
      <w:r w:rsidR="004A6E5F"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hAnsi="Times New Roman" w:cs="Times New Roman"/>
          <w:color w:val="000000"/>
          <w:sz w:val="24"/>
          <w:szCs w:val="24"/>
        </w:rPr>
        <w:t>ГП «Междуреченск» в территории жилых зон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985"/>
        <w:gridCol w:w="1984"/>
        <w:gridCol w:w="1949"/>
      </w:tblGrid>
      <w:tr w:rsidR="005A52CC" w:rsidTr="005A52CC">
        <w:tc>
          <w:tcPr>
            <w:tcW w:w="2518" w:type="dxa"/>
            <w:vMerge w:val="restart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Норматив, га/тыс. чел.</w:t>
            </w:r>
          </w:p>
        </w:tc>
        <w:tc>
          <w:tcPr>
            <w:tcW w:w="5918" w:type="dxa"/>
            <w:gridSpan w:val="3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 территории жилых зон (расчетная), га</w:t>
            </w:r>
          </w:p>
        </w:tc>
      </w:tr>
      <w:tr w:rsidR="005A52CC" w:rsidTr="005A52CC">
        <w:tc>
          <w:tcPr>
            <w:tcW w:w="2518" w:type="dxa"/>
            <w:vMerge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актуальная</w:t>
            </w:r>
          </w:p>
        </w:tc>
        <w:tc>
          <w:tcPr>
            <w:tcW w:w="1984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49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год</w:t>
            </w:r>
          </w:p>
        </w:tc>
      </w:tr>
      <w:tr w:rsidR="005A52CC" w:rsidTr="005A52CC">
        <w:tc>
          <w:tcPr>
            <w:tcW w:w="2518" w:type="dxa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Междуреченск</w:t>
            </w:r>
          </w:p>
        </w:tc>
        <w:tc>
          <w:tcPr>
            <w:tcW w:w="1701" w:type="dxa"/>
            <w:vMerge w:val="restart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85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984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949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</w:tr>
      <w:tr w:rsidR="005A52CC" w:rsidTr="005A52CC">
        <w:tc>
          <w:tcPr>
            <w:tcW w:w="2518" w:type="dxa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Селэгвож</w:t>
            </w:r>
          </w:p>
        </w:tc>
        <w:tc>
          <w:tcPr>
            <w:tcW w:w="1701" w:type="dxa"/>
            <w:vMerge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984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949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</w:tr>
      <w:tr w:rsidR="005A52CC" w:rsidRPr="005A52CC" w:rsidTr="005A52CC">
        <w:tc>
          <w:tcPr>
            <w:tcW w:w="2518" w:type="dxa"/>
          </w:tcPr>
          <w:p w:rsidR="005A52CC" w:rsidRP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ГП «Междуреченск»</w:t>
            </w:r>
          </w:p>
        </w:tc>
        <w:tc>
          <w:tcPr>
            <w:tcW w:w="1701" w:type="dxa"/>
            <w:vMerge/>
            <w:vAlign w:val="center"/>
          </w:tcPr>
          <w:p w:rsidR="005A52CC" w:rsidRP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2CC" w:rsidRP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984" w:type="dxa"/>
            <w:vAlign w:val="center"/>
          </w:tcPr>
          <w:p w:rsidR="005A52CC" w:rsidRP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949" w:type="dxa"/>
            <w:vAlign w:val="center"/>
          </w:tcPr>
          <w:p w:rsidR="005A52CC" w:rsidRP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48,7</w:t>
            </w:r>
          </w:p>
        </w:tc>
      </w:tr>
    </w:tbl>
    <w:p w:rsidR="005A52CC" w:rsidRDefault="005A52CC" w:rsidP="005A52C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A52CC" w:rsidRDefault="004A6E5F" w:rsidP="005A52CC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7 – П</w:t>
      </w:r>
      <w:r w:rsidR="005A52CC">
        <w:rPr>
          <w:rFonts w:ascii="Times New Roman" w:hAnsi="Times New Roman" w:cs="Times New Roman"/>
          <w:color w:val="000000"/>
          <w:sz w:val="24"/>
          <w:szCs w:val="24"/>
        </w:rPr>
        <w:t xml:space="preserve">отребность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 </w:t>
      </w:r>
      <w:r w:rsidR="005A52CC">
        <w:rPr>
          <w:rFonts w:ascii="Times New Roman" w:hAnsi="Times New Roman" w:cs="Times New Roman"/>
          <w:color w:val="000000"/>
          <w:sz w:val="24"/>
          <w:szCs w:val="24"/>
        </w:rPr>
        <w:t>ГП «Междуреченск» в площади жилых помещений</w:t>
      </w:r>
    </w:p>
    <w:tbl>
      <w:tblPr>
        <w:tblStyle w:val="a7"/>
        <w:tblW w:w="0" w:type="auto"/>
        <w:tblLook w:val="04A0"/>
      </w:tblPr>
      <w:tblGrid>
        <w:gridCol w:w="2518"/>
        <w:gridCol w:w="1701"/>
        <w:gridCol w:w="1985"/>
        <w:gridCol w:w="1984"/>
        <w:gridCol w:w="1949"/>
      </w:tblGrid>
      <w:tr w:rsidR="005A52CC" w:rsidTr="00F932BC">
        <w:tc>
          <w:tcPr>
            <w:tcW w:w="2518" w:type="dxa"/>
            <w:vMerge w:val="restart"/>
            <w:vAlign w:val="center"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701" w:type="dxa"/>
            <w:vMerge w:val="restart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Норматив,  м</w:t>
            </w:r>
            <w:r w:rsidRPr="005A52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чел.</w:t>
            </w:r>
          </w:p>
        </w:tc>
        <w:tc>
          <w:tcPr>
            <w:tcW w:w="5918" w:type="dxa"/>
            <w:gridSpan w:val="3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в жилых помещениях, тыс. м</w:t>
            </w:r>
            <w:r w:rsidRPr="005A52C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A52CC" w:rsidTr="00F932BC">
        <w:tc>
          <w:tcPr>
            <w:tcW w:w="2518" w:type="dxa"/>
            <w:vMerge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актуальная</w:t>
            </w:r>
          </w:p>
        </w:tc>
        <w:tc>
          <w:tcPr>
            <w:tcW w:w="1984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49" w:type="dxa"/>
            <w:vAlign w:val="center"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2035 год</w:t>
            </w:r>
          </w:p>
        </w:tc>
      </w:tr>
      <w:tr w:rsidR="005A52CC" w:rsidTr="00F932BC">
        <w:tc>
          <w:tcPr>
            <w:tcW w:w="2518" w:type="dxa"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Междуреченск</w:t>
            </w:r>
          </w:p>
        </w:tc>
        <w:tc>
          <w:tcPr>
            <w:tcW w:w="1701" w:type="dxa"/>
            <w:vMerge w:val="restart"/>
            <w:vAlign w:val="center"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85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984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949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59,2</w:t>
            </w:r>
          </w:p>
        </w:tc>
      </w:tr>
      <w:tr w:rsidR="005A52CC" w:rsidTr="00F932BC">
        <w:tc>
          <w:tcPr>
            <w:tcW w:w="2518" w:type="dxa"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Селэгвож</w:t>
            </w:r>
          </w:p>
        </w:tc>
        <w:tc>
          <w:tcPr>
            <w:tcW w:w="1701" w:type="dxa"/>
            <w:vMerge/>
            <w:vAlign w:val="center"/>
          </w:tcPr>
          <w:p w:rsid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84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949" w:type="dxa"/>
            <w:vAlign w:val="center"/>
          </w:tcPr>
          <w:p w:rsid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</w:tr>
      <w:tr w:rsidR="005A52CC" w:rsidRPr="005A52CC" w:rsidTr="00F932BC">
        <w:tc>
          <w:tcPr>
            <w:tcW w:w="2518" w:type="dxa"/>
          </w:tcPr>
          <w:p w:rsidR="005A52CC" w:rsidRP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A5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ГП «Междуреченск»</w:t>
            </w:r>
          </w:p>
        </w:tc>
        <w:tc>
          <w:tcPr>
            <w:tcW w:w="1701" w:type="dxa"/>
            <w:vMerge/>
            <w:vAlign w:val="center"/>
          </w:tcPr>
          <w:p w:rsidR="005A52CC" w:rsidRPr="005A52CC" w:rsidRDefault="005A52CC" w:rsidP="00F932B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2CC" w:rsidRP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984" w:type="dxa"/>
            <w:vAlign w:val="center"/>
          </w:tcPr>
          <w:p w:rsidR="005A52CC" w:rsidRP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949" w:type="dxa"/>
            <w:vAlign w:val="center"/>
          </w:tcPr>
          <w:p w:rsidR="005A52CC" w:rsidRPr="005A52CC" w:rsidRDefault="005A52CC" w:rsidP="005A52CC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65,4</w:t>
            </w:r>
          </w:p>
        </w:tc>
      </w:tr>
    </w:tbl>
    <w:p w:rsidR="005A52CC" w:rsidRDefault="005A52CC" w:rsidP="00B6173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5F4563" w:rsidRDefault="005F4563" w:rsidP="00B6173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5F4563" w:rsidRDefault="005F4563" w:rsidP="00B6173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5F4563" w:rsidRDefault="005F4563" w:rsidP="00B61734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F4DEE" w:rsidRDefault="00DF4DEE" w:rsidP="00152D3E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Прогноз спроса на коммунальные ресурсы</w:t>
      </w:r>
    </w:p>
    <w:p w:rsidR="00152D3E" w:rsidRPr="00152D3E" w:rsidRDefault="00152D3E" w:rsidP="0049760C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152D3E">
        <w:rPr>
          <w:rFonts w:ascii="Times New Roman" w:hAnsi="Times New Roman"/>
          <w:sz w:val="24"/>
          <w:szCs w:val="24"/>
        </w:rPr>
        <w:t xml:space="preserve">Прогнозируемый расчет коммунальных ресурсов представлен в таблице </w:t>
      </w:r>
      <w:r w:rsidR="00977788">
        <w:rPr>
          <w:rFonts w:ascii="Times New Roman" w:hAnsi="Times New Roman"/>
          <w:sz w:val="24"/>
          <w:szCs w:val="24"/>
        </w:rPr>
        <w:t>8</w:t>
      </w:r>
      <w:r w:rsidRPr="00152D3E">
        <w:rPr>
          <w:rFonts w:ascii="Times New Roman" w:hAnsi="Times New Roman"/>
          <w:sz w:val="24"/>
          <w:szCs w:val="24"/>
        </w:rPr>
        <w:t>.</w:t>
      </w:r>
    </w:p>
    <w:p w:rsidR="00152D3E" w:rsidRDefault="00152D3E" w:rsidP="0049760C">
      <w:pPr>
        <w:pStyle w:val="a8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777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Прогноз спроса на коммунальные ресурсы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544"/>
        <w:gridCol w:w="1843"/>
        <w:gridCol w:w="1559"/>
        <w:gridCol w:w="1559"/>
        <w:gridCol w:w="1524"/>
      </w:tblGrid>
      <w:tr w:rsidR="00DA48C4" w:rsidTr="00021978">
        <w:tc>
          <w:tcPr>
            <w:tcW w:w="3544" w:type="dxa"/>
            <w:vAlign w:val="center"/>
          </w:tcPr>
          <w:p w:rsidR="00390C24" w:rsidRDefault="00F87B9E" w:rsidP="003F046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пункт, о</w:t>
            </w:r>
            <w:r w:rsidR="00D029BD">
              <w:rPr>
                <w:rFonts w:ascii="Times New Roman" w:hAnsi="Times New Roman" w:cs="Times New Roman"/>
                <w:sz w:val="24"/>
                <w:szCs w:val="24"/>
              </w:rPr>
              <w:t>бъект системы коммунальной инфраструктуры</w:t>
            </w:r>
            <w:r w:rsidR="003F0460">
              <w:rPr>
                <w:rFonts w:ascii="Times New Roman" w:hAnsi="Times New Roman" w:cs="Times New Roman"/>
                <w:sz w:val="24"/>
                <w:szCs w:val="24"/>
              </w:rPr>
              <w:t>, показатель</w:t>
            </w:r>
          </w:p>
        </w:tc>
        <w:tc>
          <w:tcPr>
            <w:tcW w:w="1843" w:type="dxa"/>
            <w:vAlign w:val="center"/>
          </w:tcPr>
          <w:p w:rsidR="00390C24" w:rsidRDefault="00390C2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vAlign w:val="center"/>
          </w:tcPr>
          <w:p w:rsidR="00390C24" w:rsidRDefault="00390C24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768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90C24" w:rsidRDefault="00390C2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24" w:type="dxa"/>
            <w:vAlign w:val="center"/>
          </w:tcPr>
          <w:p w:rsidR="00390C24" w:rsidRDefault="00390C24" w:rsidP="00576F51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576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A48C4" w:rsidTr="00021978">
        <w:tc>
          <w:tcPr>
            <w:tcW w:w="3544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D777FB" w:rsidRP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777FB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390C24" w:rsidTr="008B7072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24" w:rsidRPr="00BD1447" w:rsidRDefault="00390C24" w:rsidP="00512085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1447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</w:tr>
      <w:tr w:rsidR="00DA48C4" w:rsidTr="00021978">
        <w:tc>
          <w:tcPr>
            <w:tcW w:w="3544" w:type="dxa"/>
          </w:tcPr>
          <w:p w:rsidR="00D777FB" w:rsidRPr="00D029BD" w:rsidRDefault="007768FC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Междуреченск, котельная</w:t>
            </w:r>
          </w:p>
        </w:tc>
        <w:tc>
          <w:tcPr>
            <w:tcW w:w="1843" w:type="dxa"/>
            <w:vAlign w:val="center"/>
          </w:tcPr>
          <w:p w:rsid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777FB" w:rsidRDefault="00D777FB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26" w:rsidTr="00021978">
        <w:tc>
          <w:tcPr>
            <w:tcW w:w="3544" w:type="dxa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7768FC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7768FC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14,65 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C13726" w:rsidRDefault="007768FC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14,65 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3726" w:rsidTr="00021978">
        <w:tc>
          <w:tcPr>
            <w:tcW w:w="3544" w:type="dxa"/>
            <w:vAlign w:val="center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7768FC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7768FC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(2,16)</w:t>
            </w:r>
          </w:p>
        </w:tc>
        <w:tc>
          <w:tcPr>
            <w:tcW w:w="1524" w:type="dxa"/>
            <w:vAlign w:val="center"/>
          </w:tcPr>
          <w:p w:rsidR="00C13726" w:rsidRDefault="007768FC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4,34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(2,4)</w:t>
            </w:r>
          </w:p>
        </w:tc>
      </w:tr>
      <w:tr w:rsidR="00C13726" w:rsidTr="00021978">
        <w:tc>
          <w:tcPr>
            <w:tcW w:w="3544" w:type="dxa"/>
          </w:tcPr>
          <w:p w:rsidR="00C13726" w:rsidRDefault="007768FC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Селэгвож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котельная</w:t>
            </w:r>
          </w:p>
        </w:tc>
        <w:tc>
          <w:tcPr>
            <w:tcW w:w="1843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26" w:rsidTr="00021978">
        <w:tc>
          <w:tcPr>
            <w:tcW w:w="3544" w:type="dxa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vAlign w:val="center"/>
          </w:tcPr>
          <w:p w:rsidR="00C13726" w:rsidRDefault="007768FC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C13726" w:rsidRDefault="007768FC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:rsidR="00C13726" w:rsidRDefault="00A937E2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13726" w:rsidTr="00021978"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C13726" w:rsidRPr="00D029BD" w:rsidRDefault="00C13726" w:rsidP="0049760C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9BD">
              <w:rPr>
                <w:rFonts w:ascii="Times New Roman" w:hAnsi="Times New Roman" w:cs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13726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МВт (Гкал/ч)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13726" w:rsidRDefault="00C13726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8FC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 w:rsidR="007768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13726" w:rsidRDefault="007768FC" w:rsidP="007768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 xml:space="preserve"> (0,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137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C13726" w:rsidRDefault="00A937E2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B7072" w:rsidTr="008B7072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072" w:rsidRPr="00021978" w:rsidRDefault="008B7072" w:rsidP="00512085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978">
              <w:rPr>
                <w:rFonts w:ascii="Times New Roman" w:hAnsi="Times New Roman" w:cs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13726" w:rsidRPr="00F87B9E" w:rsidTr="00021978"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F87B9E" w:rsidP="0002197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460">
              <w:rPr>
                <w:rFonts w:ascii="Times New Roman" w:hAnsi="Times New Roman" w:cs="Times New Roman"/>
                <w:sz w:val="24"/>
                <w:szCs w:val="24"/>
              </w:rPr>
              <w:t>п. Междуреченск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F87B9E" w:rsidRDefault="00C13726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72" w:rsidRPr="00F87B9E" w:rsidTr="000219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021978" w:rsidP="0002197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максимальное</w:t>
            </w:r>
            <w:r w:rsidRPr="00021978">
              <w:rPr>
                <w:rFonts w:ascii="Times New Roman" w:hAnsi="Times New Roman" w:cs="Times New Roman"/>
                <w:sz w:val="20"/>
                <w:szCs w:val="24"/>
              </w:rPr>
              <w:t xml:space="preserve"> суточное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021978" w:rsidP="00021978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72" w:rsidRPr="00F87B9E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021978" w:rsidRPr="00F87B9E" w:rsidTr="000219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Default="00021978" w:rsidP="0002197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среднесуточное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021978" w:rsidRPr="00021978" w:rsidTr="000219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021978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годовое</w:t>
            </w:r>
            <w:r w:rsidRPr="00021978">
              <w:rPr>
                <w:rFonts w:ascii="Times New Roman" w:hAnsi="Times New Roman" w:cs="Times New Roman"/>
                <w:sz w:val="20"/>
                <w:szCs w:val="24"/>
              </w:rPr>
              <w:t xml:space="preserve">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0219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021978" w:rsidRPr="00021978" w:rsidTr="000219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Default="00021978" w:rsidP="00021978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Селэгвож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978" w:rsidRPr="00021978" w:rsidTr="000219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Default="00021978" w:rsidP="005E3326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среднесуточное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Default="00021978" w:rsidP="005E33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B61734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7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B61734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B61734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21978" w:rsidRPr="00021978" w:rsidTr="000219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5E3326">
            <w:pPr>
              <w:spacing w:line="240" w:lineRule="auto"/>
              <w:ind w:firstLine="0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годовое</w:t>
            </w:r>
            <w:r w:rsidRPr="00021978">
              <w:rPr>
                <w:rFonts w:ascii="Times New Roman" w:hAnsi="Times New Roman" w:cs="Times New Roman"/>
                <w:sz w:val="20"/>
                <w:szCs w:val="24"/>
              </w:rPr>
              <w:t xml:space="preserve">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5E33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0219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021978" w:rsidRDefault="00021978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87B9E" w:rsidTr="00A77F2B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7B9E" w:rsidRPr="00F031E4" w:rsidRDefault="00F87B9E" w:rsidP="00512085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E4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F87B9E" w:rsidRPr="00F87B9E" w:rsidTr="00B6173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B61734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Междуреченск, пропущено стоков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B61734" w:rsidP="00B6173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0219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21978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B9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152D3E" w:rsidRPr="00F87B9E" w:rsidTr="00B6173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Селэгвож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пропущено стоков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152D3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52D3E" w:rsidTr="00A77F2B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D3E" w:rsidRPr="00F031E4" w:rsidRDefault="00152D3E" w:rsidP="00512085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E4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</w:t>
            </w:r>
          </w:p>
        </w:tc>
      </w:tr>
      <w:tr w:rsidR="00152D3E" w:rsidRPr="00F87B9E" w:rsidTr="005F45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Междуреченск, годовое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152D3E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кВт∙ч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1 058</w:t>
            </w:r>
          </w:p>
        </w:tc>
      </w:tr>
      <w:tr w:rsidR="00152D3E" w:rsidRPr="00F87B9E" w:rsidTr="005F45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Селэгвож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годовое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8708F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кВт∙ч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Default="00B6173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A77F2B" w:rsidTr="00A77F2B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2B" w:rsidRPr="00F031E4" w:rsidRDefault="00A77F2B" w:rsidP="00512085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1E4">
              <w:rPr>
                <w:rFonts w:ascii="Times New Roman" w:hAnsi="Times New Roman" w:cs="Times New Roman"/>
                <w:i/>
                <w:sz w:val="24"/>
                <w:szCs w:val="24"/>
              </w:rPr>
              <w:t>Твердые коммунальные отходы</w:t>
            </w:r>
          </w:p>
        </w:tc>
      </w:tr>
      <w:tr w:rsidR="00F031E4" w:rsidRPr="00F87B9E" w:rsidTr="005F456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Междуреченск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</w:tr>
      <w:tr w:rsidR="00F031E4" w:rsidRPr="00F87B9E" w:rsidTr="005F4563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</w:tr>
      <w:tr w:rsidR="00F031E4" w:rsidRPr="00F87B9E" w:rsidTr="005F456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Селэгвож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5E33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31E4" w:rsidRPr="00F87B9E" w:rsidTr="005F4563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5E332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7B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Default="00F031E4" w:rsidP="0049760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:rsidR="00EC05BD" w:rsidRDefault="00EC05BD" w:rsidP="002D7974">
      <w:pPr>
        <w:spacing w:after="120"/>
        <w:rPr>
          <w:rFonts w:ascii="Times New Roman" w:hAnsi="Times New Roman"/>
          <w:sz w:val="24"/>
          <w:szCs w:val="24"/>
        </w:rPr>
      </w:pPr>
    </w:p>
    <w:p w:rsidR="00ED007F" w:rsidRDefault="00ED007F" w:rsidP="00ED007F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t>ПЕРЕЧЕНЬ НЕОБХО</w:t>
      </w:r>
      <w:r>
        <w:rPr>
          <w:rFonts w:ascii="Times New Roman" w:hAnsi="Times New Roman"/>
          <w:b/>
          <w:sz w:val="24"/>
          <w:szCs w:val="24"/>
        </w:rPr>
        <w:t>Д</w:t>
      </w:r>
      <w:r w:rsidRPr="00ED007F">
        <w:rPr>
          <w:rFonts w:ascii="Times New Roman" w:hAnsi="Times New Roman"/>
          <w:b/>
          <w:sz w:val="24"/>
          <w:szCs w:val="24"/>
        </w:rPr>
        <w:t xml:space="preserve">ИМЫХ МЕРОПРИЯТИЙ ДЛЯ РАЗВИТИЯ </w:t>
      </w:r>
    </w:p>
    <w:p w:rsidR="00ED007F" w:rsidRDefault="00ED007F" w:rsidP="0074249C">
      <w:pPr>
        <w:spacing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t xml:space="preserve">СИСТЕМЫ КОММУНАЛЬНОЙ ИНФРАСТРУКТУРЫ </w:t>
      </w:r>
    </w:p>
    <w:p w:rsidR="00DB2D74" w:rsidRPr="00ED007F" w:rsidRDefault="00ED007F" w:rsidP="0074249C">
      <w:pPr>
        <w:spacing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t>И ЦЕЛЕВЫХ ПОКАЗАТЕЛЕЙ ПРОГРАММЫ</w:t>
      </w:r>
    </w:p>
    <w:p w:rsidR="00EC05BD" w:rsidRDefault="00D46C2E" w:rsidP="00ED0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уровня надежности поставки коммунальных ресурсов, комфортности проживания, обеспечение доступной стоимости коммунальных услуг при эффективной работе системы коммунальной инфраструктуры необходимо:</w:t>
      </w:r>
    </w:p>
    <w:p w:rsidR="00D46C2E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6C2E">
        <w:rPr>
          <w:rFonts w:ascii="Times New Roman" w:hAnsi="Times New Roman"/>
          <w:sz w:val="24"/>
          <w:szCs w:val="24"/>
        </w:rPr>
        <w:t>обеспечение модернизации</w:t>
      </w:r>
      <w:r>
        <w:rPr>
          <w:rFonts w:ascii="Times New Roman" w:hAnsi="Times New Roman"/>
          <w:sz w:val="24"/>
          <w:szCs w:val="24"/>
        </w:rPr>
        <w:t xml:space="preserve"> объектов коммунальной инфраструктуры;</w:t>
      </w:r>
    </w:p>
    <w:p w:rsidR="00001FB3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увеличение объемов капитального ремонта многоквартирных домов;</w:t>
      </w:r>
    </w:p>
    <w:p w:rsidR="00001FB3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уровня комфортности проживания населения;</w:t>
      </w:r>
    </w:p>
    <w:p w:rsidR="00001FB3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собственников помещений многоквартирных домов коммунальными ресурсами с качеством в соответствии с предъявляемыми требованиями;</w:t>
      </w:r>
    </w:p>
    <w:p w:rsidR="00001FB3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осуществление контроля за соблюдением требований жилищного законодательства участниками жилищных отношений, а также осуществление контроля за соблюдением прав и законных интересов граждан при предоставлении населению жилищных и коммунальных услуг, использованием и сохранностью жилищного фонда и общего имущества собственников помещений в многоквартирных домах независимо от их принадлежности.</w:t>
      </w:r>
    </w:p>
    <w:p w:rsidR="00ED19FF" w:rsidRDefault="00001FB3" w:rsidP="00001FB3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и потребители энергетических ресурсов, а также передающие устройства, строительство и реконструкция которых осуществляются в рамках настоящей Программы, подлежат обязательному оснащению приборами учета используемых энергетических ресурсов в соответствии с требованиями Федерального закона «Об энергосбережении и о повышении энергетической эффективности</w:t>
      </w:r>
      <w:r w:rsidR="00036248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036248">
        <w:rPr>
          <w:rFonts w:ascii="Times New Roman" w:hAnsi="Times New Roman"/>
          <w:sz w:val="24"/>
          <w:szCs w:val="24"/>
        </w:rPr>
        <w:t xml:space="preserve"> от 23.11.2009 № 261-ФЗ.</w:t>
      </w:r>
    </w:p>
    <w:p w:rsidR="00001FB3" w:rsidRDefault="00036248" w:rsidP="00036248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развития системы коммунальной инфраструктуры приведены в таблице </w:t>
      </w:r>
      <w:r w:rsidR="00977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001FB3" w:rsidRDefault="00036248" w:rsidP="00036248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77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Перечень мероприятий и целевых показателей развития системы коммунальной инфраструктуры </w:t>
      </w:r>
      <w:r w:rsidR="00F031E4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«</w:t>
      </w:r>
      <w:r w:rsidR="00F031E4">
        <w:rPr>
          <w:rFonts w:ascii="Times New Roman" w:hAnsi="Times New Roman"/>
          <w:sz w:val="24"/>
          <w:szCs w:val="24"/>
        </w:rPr>
        <w:t>Междуреченск</w:t>
      </w:r>
      <w:r>
        <w:rPr>
          <w:rFonts w:ascii="Times New Roman" w:hAnsi="Times New Roman"/>
          <w:sz w:val="24"/>
          <w:szCs w:val="24"/>
        </w:rPr>
        <w:t>»</w:t>
      </w:r>
    </w:p>
    <w:tbl>
      <w:tblPr>
        <w:tblStyle w:val="a7"/>
        <w:tblW w:w="0" w:type="auto"/>
        <w:tblInd w:w="108" w:type="dxa"/>
        <w:tblLook w:val="04A0"/>
      </w:tblPr>
      <w:tblGrid>
        <w:gridCol w:w="554"/>
        <w:gridCol w:w="3456"/>
        <w:gridCol w:w="81"/>
        <w:gridCol w:w="4131"/>
        <w:gridCol w:w="1807"/>
      </w:tblGrid>
      <w:tr w:rsidR="00A937E2" w:rsidTr="00A937E2"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выполнения мероприятий</w:t>
            </w:r>
          </w:p>
        </w:tc>
      </w:tr>
      <w:tr w:rsidR="00A937E2" w:rsidRPr="0013355D" w:rsidTr="00A937E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7E2" w:rsidRPr="0013355D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7E2" w:rsidRPr="0013355D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7E2" w:rsidRPr="0013355D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7E2" w:rsidRPr="0013355D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937E2" w:rsidTr="005F4563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Pr="00254B19" w:rsidRDefault="00A937E2" w:rsidP="00512085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4B19">
              <w:rPr>
                <w:rFonts w:ascii="Times New Roman" w:hAnsi="Times New Roman" w:cs="Times New Roman"/>
                <w:i/>
                <w:sz w:val="24"/>
                <w:szCs w:val="24"/>
              </w:rPr>
              <w:t>Теплоснабжение</w:t>
            </w:r>
          </w:p>
        </w:tc>
      </w:tr>
      <w:tr w:rsidR="00A937E2" w:rsidTr="00A937E2">
        <w:trPr>
          <w:trHeight w:val="889"/>
        </w:trPr>
        <w:tc>
          <w:tcPr>
            <w:tcW w:w="554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7" w:type="dxa"/>
            <w:gridSpan w:val="2"/>
            <w:vAlign w:val="center"/>
          </w:tcPr>
          <w:p w:rsidR="00A937E2" w:rsidRPr="0013355D" w:rsidRDefault="00A937E2" w:rsidP="006008CE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355D">
              <w:rPr>
                <w:rFonts w:ascii="Times New Roman" w:hAnsi="Times New Roman"/>
                <w:sz w:val="24"/>
                <w:szCs w:val="24"/>
              </w:rPr>
              <w:t>Установка частотных преобра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3355D">
              <w:rPr>
                <w:rFonts w:ascii="Times New Roman" w:hAnsi="Times New Roman"/>
                <w:sz w:val="24"/>
                <w:szCs w:val="24"/>
              </w:rPr>
              <w:t xml:space="preserve">зователей на оборудование </w:t>
            </w:r>
            <w:r>
              <w:rPr>
                <w:rFonts w:ascii="Times New Roman" w:hAnsi="Times New Roman"/>
                <w:sz w:val="24"/>
                <w:szCs w:val="24"/>
              </w:rPr>
              <w:t>котельной п. Междуреченск</w:t>
            </w:r>
          </w:p>
        </w:tc>
        <w:tc>
          <w:tcPr>
            <w:tcW w:w="4131" w:type="dxa"/>
            <w:vAlign w:val="center"/>
          </w:tcPr>
          <w:p w:rsidR="00A937E2" w:rsidRDefault="00A937E2" w:rsidP="006008C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 xml:space="preserve"> расход электрической энергии на отпуск тепловой энергии в сеть;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70455">
              <w:rPr>
                <w:rFonts w:ascii="Times New Roman" w:hAnsi="Times New Roman" w:cs="Times New Roman"/>
                <w:sz w:val="24"/>
                <w:szCs w:val="24"/>
              </w:rPr>
              <w:t xml:space="preserve"> расход электрической энергии на полезный отпуск тепловой энергии</w:t>
            </w:r>
          </w:p>
        </w:tc>
        <w:tc>
          <w:tcPr>
            <w:tcW w:w="1807" w:type="dxa"/>
            <w:vAlign w:val="center"/>
          </w:tcPr>
          <w:p w:rsidR="00A937E2" w:rsidRDefault="00990057" w:rsidP="00A937E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937E2" w:rsidTr="00A937E2">
        <w:tc>
          <w:tcPr>
            <w:tcW w:w="554" w:type="dxa"/>
            <w:vAlign w:val="center"/>
          </w:tcPr>
          <w:p w:rsidR="00A937E2" w:rsidRDefault="00A937E2" w:rsidP="006008C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7" w:type="dxa"/>
            <w:gridSpan w:val="2"/>
            <w:vAlign w:val="center"/>
          </w:tcPr>
          <w:p w:rsidR="00A937E2" w:rsidRPr="006008CE" w:rsidRDefault="00A937E2" w:rsidP="00A937E2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8CE">
              <w:rPr>
                <w:rFonts w:ascii="Times New Roman" w:hAnsi="Times New Roman" w:cs="Times New Roman"/>
                <w:sz w:val="24"/>
                <w:szCs w:val="23"/>
              </w:rPr>
              <w:t>Реконструкция котельн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ой,</w:t>
            </w:r>
            <w:r w:rsidRPr="006008CE">
              <w:rPr>
                <w:rFonts w:ascii="Times New Roman" w:hAnsi="Times New Roman" w:cs="Times New Roman"/>
                <w:sz w:val="24"/>
                <w:szCs w:val="23"/>
              </w:rPr>
              <w:t xml:space="preserve"> теп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-</w:t>
            </w:r>
            <w:r w:rsidRPr="006008CE">
              <w:rPr>
                <w:rFonts w:ascii="Times New Roman" w:hAnsi="Times New Roman" w:cs="Times New Roman"/>
                <w:sz w:val="24"/>
                <w:szCs w:val="23"/>
              </w:rPr>
              <w:t>ловых сетей и горячего водо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-</w:t>
            </w:r>
            <w:r w:rsidRPr="006008CE">
              <w:rPr>
                <w:rFonts w:ascii="Times New Roman" w:hAnsi="Times New Roman" w:cs="Times New Roman"/>
                <w:sz w:val="24"/>
                <w:szCs w:val="23"/>
              </w:rPr>
              <w:t>снабжения п. Междуреченск</w:t>
            </w:r>
          </w:p>
        </w:tc>
        <w:tc>
          <w:tcPr>
            <w:tcW w:w="4131" w:type="dxa"/>
            <w:vAlign w:val="center"/>
          </w:tcPr>
          <w:p w:rsidR="00A937E2" w:rsidRPr="0013355D" w:rsidRDefault="00A937E2" w:rsidP="006008CE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</w:t>
            </w:r>
            <w:r w:rsidRPr="0013355D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сокращения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</w:t>
            </w:r>
            <w:r w:rsidRPr="0013355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ремонтные работы </w:t>
            </w:r>
          </w:p>
        </w:tc>
        <w:tc>
          <w:tcPr>
            <w:tcW w:w="1807" w:type="dxa"/>
            <w:vAlign w:val="center"/>
          </w:tcPr>
          <w:p w:rsidR="00A937E2" w:rsidRPr="0013355D" w:rsidRDefault="00990057" w:rsidP="00A937E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</w:tr>
    </w:tbl>
    <w:p w:rsidR="00A937E2" w:rsidRDefault="00A937E2"/>
    <w:p w:rsidR="00A937E2" w:rsidRPr="0013355D" w:rsidRDefault="00A937E2" w:rsidP="00A937E2">
      <w:pPr>
        <w:spacing w:after="120"/>
        <w:rPr>
          <w:rFonts w:ascii="Times New Roman" w:hAnsi="Times New Roman" w:cs="Times New Roman"/>
          <w:sz w:val="24"/>
        </w:rPr>
      </w:pPr>
      <w:r w:rsidRPr="0013355D">
        <w:rPr>
          <w:rFonts w:ascii="Times New Roman" w:hAnsi="Times New Roman" w:cs="Times New Roman"/>
          <w:sz w:val="24"/>
        </w:rPr>
        <w:t xml:space="preserve">Продолжение таблицы </w:t>
      </w:r>
      <w:r>
        <w:rPr>
          <w:rFonts w:ascii="Times New Roman" w:hAnsi="Times New Roman" w:cs="Times New Roman"/>
          <w:sz w:val="24"/>
        </w:rPr>
        <w:t>9</w:t>
      </w:r>
    </w:p>
    <w:tbl>
      <w:tblPr>
        <w:tblStyle w:val="a7"/>
        <w:tblW w:w="0" w:type="auto"/>
        <w:tblInd w:w="108" w:type="dxa"/>
        <w:tblLook w:val="04A0"/>
      </w:tblPr>
      <w:tblGrid>
        <w:gridCol w:w="545"/>
        <w:gridCol w:w="9"/>
        <w:gridCol w:w="3726"/>
        <w:gridCol w:w="3942"/>
        <w:gridCol w:w="1807"/>
      </w:tblGrid>
      <w:tr w:rsidR="00A937E2" w:rsidRPr="0013355D" w:rsidTr="00990057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2" w:rsidRPr="0013355D" w:rsidRDefault="00A937E2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2" w:rsidRPr="0013355D" w:rsidRDefault="00A937E2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2" w:rsidRPr="0013355D" w:rsidRDefault="00A937E2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3355D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E2" w:rsidRPr="0013355D" w:rsidRDefault="00A937E2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A937E2" w:rsidTr="00990057">
        <w:trPr>
          <w:trHeight w:val="1208"/>
        </w:trPr>
        <w:tc>
          <w:tcPr>
            <w:tcW w:w="554" w:type="dxa"/>
            <w:gridSpan w:val="2"/>
            <w:tcBorders>
              <w:top w:val="single" w:sz="4" w:space="0" w:color="auto"/>
            </w:tcBorders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vAlign w:val="center"/>
          </w:tcPr>
          <w:p w:rsidR="00A937E2" w:rsidRPr="006008CE" w:rsidRDefault="00A937E2" w:rsidP="00990057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3"/>
              </w:rPr>
            </w:pPr>
            <w:r w:rsidRPr="006008CE">
              <w:rPr>
                <w:rFonts w:ascii="Times New Roman" w:hAnsi="Times New Roman" w:cs="Times New Roman"/>
                <w:sz w:val="24"/>
                <w:szCs w:val="23"/>
              </w:rPr>
              <w:t xml:space="preserve">Закрытие котельной п. Селэгвож с переводом потребителей на 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="00990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>тернативные виды топлива (с подключаем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 xml:space="preserve"> мощност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 xml:space="preserve"> 383 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auto"/>
            </w:tcBorders>
            <w:vAlign w:val="center"/>
          </w:tcPr>
          <w:p w:rsidR="00A937E2" w:rsidRPr="0013355D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</w:t>
            </w:r>
            <w:r w:rsidRPr="0013355D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сокращения расходов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ТЭР</w:t>
            </w:r>
            <w:r w:rsidRPr="0013355D">
              <w:rPr>
                <w:rFonts w:ascii="Times New Roman" w:hAnsi="Times New Roman" w:cs="Times New Roman"/>
                <w:sz w:val="24"/>
                <w:szCs w:val="24"/>
              </w:rPr>
              <w:t xml:space="preserve"> и ремонтные работы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A937E2" w:rsidRPr="0013355D" w:rsidRDefault="00990057" w:rsidP="0099005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2033-2035</w:t>
            </w:r>
          </w:p>
        </w:tc>
      </w:tr>
      <w:tr w:rsidR="00A937E2" w:rsidTr="005F4563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Default="00A937E2" w:rsidP="00512085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</w:t>
            </w:r>
            <w:r w:rsidRPr="00254B19">
              <w:rPr>
                <w:rFonts w:ascii="Times New Roman" w:hAnsi="Times New Roman" w:cs="Times New Roman"/>
                <w:i/>
                <w:sz w:val="24"/>
                <w:szCs w:val="24"/>
              </w:rPr>
              <w:t>оснабжение</w:t>
            </w:r>
          </w:p>
        </w:tc>
      </w:tr>
      <w:tr w:rsidR="00A937E2" w:rsidTr="00990057">
        <w:tc>
          <w:tcPr>
            <w:tcW w:w="545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35" w:type="dxa"/>
            <w:gridSpan w:val="2"/>
          </w:tcPr>
          <w:p w:rsidR="00A937E2" w:rsidRPr="007247C9" w:rsidRDefault="00A937E2" w:rsidP="00990057">
            <w:pPr>
              <w:pStyle w:val="Default"/>
              <w:spacing w:line="240" w:lineRule="auto"/>
              <w:ind w:firstLine="0"/>
              <w:rPr>
                <w:szCs w:val="20"/>
              </w:rPr>
            </w:pPr>
            <w:r w:rsidRPr="00B97FDB">
              <w:t xml:space="preserve">Реконструкция головных </w:t>
            </w:r>
            <w:r w:rsidR="00990057">
              <w:t>соору-</w:t>
            </w:r>
            <w:r w:rsidRPr="00B97FDB">
              <w:t xml:space="preserve">жений </w:t>
            </w:r>
            <w:r>
              <w:t>системы водоснабжения</w:t>
            </w:r>
            <w:r w:rsidRPr="00B97FDB">
              <w:t xml:space="preserve"> </w:t>
            </w:r>
            <w:r>
              <w:t>п. Междуреченск</w:t>
            </w:r>
          </w:p>
        </w:tc>
        <w:tc>
          <w:tcPr>
            <w:tcW w:w="3942" w:type="dxa"/>
            <w:vAlign w:val="center"/>
          </w:tcPr>
          <w:p w:rsidR="00A937E2" w:rsidRPr="00CD733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показателей качества воды</w:t>
            </w:r>
          </w:p>
        </w:tc>
        <w:tc>
          <w:tcPr>
            <w:tcW w:w="1807" w:type="dxa"/>
            <w:vAlign w:val="center"/>
          </w:tcPr>
          <w:p w:rsidR="00A937E2" w:rsidRDefault="00990057" w:rsidP="0099005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</w:tr>
      <w:tr w:rsidR="00A937E2" w:rsidTr="00990057">
        <w:tc>
          <w:tcPr>
            <w:tcW w:w="545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35" w:type="dxa"/>
            <w:gridSpan w:val="2"/>
            <w:vAlign w:val="center"/>
          </w:tcPr>
          <w:p w:rsidR="00A937E2" w:rsidRPr="007247C9" w:rsidRDefault="00A937E2" w:rsidP="0099005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водопроводных </w:t>
            </w:r>
            <w:r w:rsidRPr="007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сетей п. Междуреченск,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сетей на территорию разме</w:t>
            </w:r>
            <w:r w:rsidR="009900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>щаемой застройки</w:t>
            </w:r>
          </w:p>
        </w:tc>
        <w:tc>
          <w:tcPr>
            <w:tcW w:w="3942" w:type="dxa"/>
            <w:vAlign w:val="center"/>
          </w:tcPr>
          <w:p w:rsidR="00A937E2" w:rsidRPr="00CD733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надежность и бесперебойность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системы водоснабжения, снижение доли потерь воды при транспортировке, повышение уровня комфортности проживания населения</w:t>
            </w:r>
          </w:p>
        </w:tc>
        <w:tc>
          <w:tcPr>
            <w:tcW w:w="1807" w:type="dxa"/>
            <w:vAlign w:val="center"/>
          </w:tcPr>
          <w:p w:rsidR="00A937E2" w:rsidRDefault="00990057" w:rsidP="0099005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2025-2026</w:t>
            </w:r>
          </w:p>
        </w:tc>
      </w:tr>
      <w:tr w:rsidR="00A937E2" w:rsidTr="005F4563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Default="00A937E2" w:rsidP="00512085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Вод</w:t>
            </w:r>
            <w:r w:rsidRPr="00254B1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отведение</w:t>
            </w:r>
          </w:p>
        </w:tc>
      </w:tr>
      <w:tr w:rsidR="00A937E2" w:rsidTr="00990057">
        <w:tc>
          <w:tcPr>
            <w:tcW w:w="545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35" w:type="dxa"/>
            <w:gridSpan w:val="2"/>
            <w:vAlign w:val="center"/>
          </w:tcPr>
          <w:p w:rsidR="00A937E2" w:rsidRPr="00B97FDB" w:rsidRDefault="00A937E2" w:rsidP="00F51015">
            <w:pPr>
              <w:pStyle w:val="Default"/>
              <w:spacing w:line="240" w:lineRule="auto"/>
              <w:ind w:firstLine="0"/>
            </w:pPr>
            <w:r w:rsidRPr="00B97FDB">
              <w:t xml:space="preserve">Реконструкция головных сооружений </w:t>
            </w:r>
            <w:r>
              <w:t>системы водоотведения</w:t>
            </w:r>
            <w:r w:rsidRPr="00B97FDB">
              <w:t xml:space="preserve"> </w:t>
            </w:r>
            <w:r>
              <w:t>п. Междуреченск</w:t>
            </w:r>
          </w:p>
        </w:tc>
        <w:tc>
          <w:tcPr>
            <w:tcW w:w="3942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негативного воздействия на окружающую среду</w:t>
            </w:r>
          </w:p>
        </w:tc>
        <w:tc>
          <w:tcPr>
            <w:tcW w:w="1807" w:type="dxa"/>
            <w:vAlign w:val="center"/>
          </w:tcPr>
          <w:p w:rsidR="00A937E2" w:rsidRDefault="00990057" w:rsidP="0099005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A937E2" w:rsidTr="00990057">
        <w:tc>
          <w:tcPr>
            <w:tcW w:w="545" w:type="dxa"/>
            <w:vAlign w:val="center"/>
          </w:tcPr>
          <w:p w:rsidR="00A937E2" w:rsidRDefault="00A937E2" w:rsidP="007247C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35" w:type="dxa"/>
            <w:gridSpan w:val="2"/>
            <w:vAlign w:val="center"/>
          </w:tcPr>
          <w:p w:rsidR="00A937E2" w:rsidRPr="00CD7332" w:rsidRDefault="00A937E2" w:rsidP="007247C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канализационных</w:t>
            </w:r>
            <w:r w:rsidRPr="00724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сетей п. Междуреченск,</w:t>
            </w:r>
            <w:r w:rsidRPr="007247C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сетей на территорию размещаемой застройки</w:t>
            </w:r>
          </w:p>
        </w:tc>
        <w:tc>
          <w:tcPr>
            <w:tcW w:w="3942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негативного воздействия на окружающую среду, повышение уровня комфортности проживания населения</w:t>
            </w:r>
          </w:p>
        </w:tc>
        <w:tc>
          <w:tcPr>
            <w:tcW w:w="1807" w:type="dxa"/>
            <w:vAlign w:val="center"/>
          </w:tcPr>
          <w:p w:rsidR="00A937E2" w:rsidRDefault="00990057" w:rsidP="0099005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2027-2028</w:t>
            </w:r>
          </w:p>
        </w:tc>
      </w:tr>
      <w:tr w:rsidR="00A937E2" w:rsidTr="00A937E2">
        <w:tc>
          <w:tcPr>
            <w:tcW w:w="8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Pr="00254B19" w:rsidRDefault="00A937E2" w:rsidP="00512085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Default="00A937E2" w:rsidP="00512085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937E2" w:rsidTr="00990057">
        <w:tc>
          <w:tcPr>
            <w:tcW w:w="545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35" w:type="dxa"/>
            <w:gridSpan w:val="2"/>
            <w:vAlign w:val="center"/>
          </w:tcPr>
          <w:p w:rsidR="00A937E2" w:rsidRPr="0045004B" w:rsidRDefault="00A937E2" w:rsidP="0045004B">
            <w:pPr>
              <w:pStyle w:val="Default"/>
              <w:spacing w:line="240" w:lineRule="auto"/>
              <w:ind w:firstLine="0"/>
            </w:pPr>
            <w:r w:rsidRPr="0045004B">
              <w:rPr>
                <w:szCs w:val="28"/>
              </w:rPr>
              <w:t xml:space="preserve">Установка  опор освещения и светильников  на спортивной площадке, реконструкция уличного освещения с заменой светильников.  </w:t>
            </w:r>
          </w:p>
        </w:tc>
        <w:tc>
          <w:tcPr>
            <w:tcW w:w="3942" w:type="dxa"/>
            <w:vAlign w:val="center"/>
          </w:tcPr>
          <w:p w:rsidR="00A937E2" w:rsidRPr="0045004B" w:rsidRDefault="00A937E2" w:rsidP="0045004B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B">
              <w:rPr>
                <w:rFonts w:ascii="Times New Roman" w:hAnsi="Times New Roman" w:cs="Times New Roman"/>
                <w:sz w:val="24"/>
                <w:szCs w:val="28"/>
              </w:rPr>
              <w:t>повышение уровня благоустройства поселка, сокращение удельного расход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500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электроэнергии</w:t>
            </w:r>
            <w:r w:rsidRPr="0045004B">
              <w:rPr>
                <w:rFonts w:ascii="Times New Roman" w:hAnsi="Times New Roman" w:cs="Times New Roman"/>
                <w:sz w:val="24"/>
                <w:szCs w:val="28"/>
              </w:rPr>
              <w:t xml:space="preserve"> на уличное освещение</w:t>
            </w:r>
          </w:p>
        </w:tc>
        <w:tc>
          <w:tcPr>
            <w:tcW w:w="1807" w:type="dxa"/>
            <w:vAlign w:val="center"/>
          </w:tcPr>
          <w:p w:rsidR="00A937E2" w:rsidRPr="0045004B" w:rsidRDefault="00990057" w:rsidP="0099005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</w:p>
        </w:tc>
      </w:tr>
      <w:tr w:rsidR="00A937E2" w:rsidTr="00990057">
        <w:tc>
          <w:tcPr>
            <w:tcW w:w="545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35" w:type="dxa"/>
            <w:gridSpan w:val="2"/>
            <w:vAlign w:val="center"/>
          </w:tcPr>
          <w:p w:rsidR="00A937E2" w:rsidRPr="0045004B" w:rsidRDefault="00A937E2" w:rsidP="003369CC">
            <w:pPr>
              <w:pStyle w:val="Default"/>
              <w:spacing w:line="240" w:lineRule="auto"/>
              <w:ind w:firstLine="0"/>
              <w:rPr>
                <w:szCs w:val="28"/>
              </w:rPr>
            </w:pPr>
            <w:r>
              <w:rPr>
                <w:sz w:val="23"/>
                <w:szCs w:val="23"/>
              </w:rPr>
              <w:t>Установка второго трансформатора 110/10 кВ на ПС «Междуреченск»</w:t>
            </w:r>
          </w:p>
        </w:tc>
        <w:tc>
          <w:tcPr>
            <w:tcW w:w="3942" w:type="dxa"/>
            <w:vAlign w:val="center"/>
          </w:tcPr>
          <w:p w:rsidR="00A937E2" w:rsidRPr="0045004B" w:rsidRDefault="00A937E2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над</w:t>
            </w:r>
            <w:r w:rsidR="005F4563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жности и качества системы электроснабжения</w:t>
            </w:r>
          </w:p>
        </w:tc>
        <w:tc>
          <w:tcPr>
            <w:tcW w:w="1807" w:type="dxa"/>
            <w:vAlign w:val="center"/>
          </w:tcPr>
          <w:p w:rsidR="00A937E2" w:rsidRDefault="000627F5" w:rsidP="0099005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</w:tr>
      <w:tr w:rsidR="00A937E2" w:rsidTr="00990057">
        <w:tc>
          <w:tcPr>
            <w:tcW w:w="545" w:type="dxa"/>
            <w:vAlign w:val="center"/>
          </w:tcPr>
          <w:p w:rsidR="00A937E2" w:rsidRDefault="00A937E2" w:rsidP="0049760C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735" w:type="dxa"/>
            <w:gridSpan w:val="2"/>
            <w:vAlign w:val="center"/>
          </w:tcPr>
          <w:p w:rsidR="00A937E2" w:rsidRDefault="00A937E2" w:rsidP="003369CC">
            <w:pPr>
              <w:pStyle w:val="Default"/>
              <w:spacing w:line="240" w:lineRule="auto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Реконструкция воздушной ЛЭП «Ёдва – Междуреченск – Благоево – Усогорск» в север</w:t>
            </w:r>
            <w:r w:rsidR="00990057"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-западной части поселка Междуреченск</w:t>
            </w:r>
          </w:p>
        </w:tc>
        <w:tc>
          <w:tcPr>
            <w:tcW w:w="3942" w:type="dxa"/>
            <w:vAlign w:val="center"/>
          </w:tcPr>
          <w:p w:rsidR="00A937E2" w:rsidRDefault="00A937E2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над</w:t>
            </w:r>
            <w:r w:rsidR="005F4563">
              <w:rPr>
                <w:rFonts w:ascii="Times New Roman" w:hAnsi="Times New Roman" w:cs="Times New Roman"/>
                <w:sz w:val="24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жности и качества системы электроснабжения</w:t>
            </w:r>
          </w:p>
        </w:tc>
        <w:tc>
          <w:tcPr>
            <w:tcW w:w="1807" w:type="dxa"/>
            <w:vAlign w:val="center"/>
          </w:tcPr>
          <w:p w:rsidR="00A937E2" w:rsidRDefault="000627F5" w:rsidP="0099005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2022-2023</w:t>
            </w:r>
          </w:p>
        </w:tc>
      </w:tr>
    </w:tbl>
    <w:p w:rsidR="00001FB3" w:rsidRDefault="00001FB3" w:rsidP="00001FB3">
      <w:pPr>
        <w:pStyle w:val="a8"/>
        <w:ind w:left="709"/>
        <w:rPr>
          <w:rFonts w:ascii="Times New Roman" w:hAnsi="Times New Roman"/>
          <w:sz w:val="24"/>
          <w:szCs w:val="24"/>
        </w:rPr>
      </w:pPr>
    </w:p>
    <w:p w:rsidR="0045004B" w:rsidRDefault="0045004B" w:rsidP="00001FB3">
      <w:pPr>
        <w:pStyle w:val="a8"/>
        <w:ind w:left="709"/>
        <w:rPr>
          <w:rFonts w:ascii="Times New Roman" w:hAnsi="Times New Roman"/>
          <w:sz w:val="24"/>
          <w:szCs w:val="24"/>
        </w:rPr>
      </w:pPr>
    </w:p>
    <w:p w:rsidR="002A5CE0" w:rsidRDefault="002A5CE0" w:rsidP="002A5CE0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ФАКТИЧЕСКИХ И ПЛАНОВЫХ РАСХОДОВ </w:t>
      </w:r>
    </w:p>
    <w:p w:rsidR="00036248" w:rsidRPr="002A5CE0" w:rsidRDefault="002A5CE0" w:rsidP="0074249C">
      <w:pPr>
        <w:spacing w:after="240"/>
        <w:ind w:firstLine="0"/>
        <w:jc w:val="center"/>
        <w:rPr>
          <w:rFonts w:ascii="Times New Roman" w:hAnsi="Times New Roman"/>
          <w:sz w:val="24"/>
          <w:szCs w:val="24"/>
        </w:rPr>
      </w:pPr>
      <w:r w:rsidRPr="002A5CE0">
        <w:rPr>
          <w:rFonts w:ascii="Times New Roman" w:hAnsi="Times New Roman"/>
          <w:b/>
          <w:sz w:val="24"/>
          <w:szCs w:val="24"/>
        </w:rPr>
        <w:t>НА ФИНАНСИРОВАНИЕ ИНВЕСТИЦИОННЫХ ПРОЕКТОВ</w:t>
      </w:r>
    </w:p>
    <w:p w:rsidR="00036248" w:rsidRDefault="002A5CE0" w:rsidP="002A5CE0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осуществляется на условиях софинансирования за счет следующих источников:</w:t>
      </w:r>
    </w:p>
    <w:p w:rsidR="00B97FDB" w:rsidRDefault="002A5CE0" w:rsidP="0051208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бюджета;</w:t>
      </w:r>
    </w:p>
    <w:p w:rsidR="002A5CE0" w:rsidRDefault="002A5CE0" w:rsidP="0051208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бюджета субъекта Российской Федерации;</w:t>
      </w:r>
    </w:p>
    <w:p w:rsidR="002A5CE0" w:rsidRDefault="002A5CE0" w:rsidP="0051208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местного бюджета;</w:t>
      </w:r>
    </w:p>
    <w:p w:rsidR="002A5CE0" w:rsidRDefault="002A5CE0" w:rsidP="0051208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из внебюджетных источников (средства предприятий и организаций).</w:t>
      </w:r>
    </w:p>
    <w:p w:rsidR="00B97FDB" w:rsidRDefault="00B97FDB" w:rsidP="007D55A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BB14A3" w:rsidRDefault="00BB14A3" w:rsidP="00ED007F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и плановые расходы на реализацию мероприятий Программы отражены в таблице 1</w:t>
      </w:r>
      <w:r w:rsidR="005F45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193140" w:rsidRPr="00442EDB" w:rsidRDefault="009B3845" w:rsidP="009B384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42EDB">
        <w:rPr>
          <w:rFonts w:ascii="Times New Roman" w:hAnsi="Times New Roman"/>
          <w:sz w:val="24"/>
          <w:szCs w:val="24"/>
        </w:rPr>
        <w:t>Капитальные вложения по пп. 1.1 таблицы 1</w:t>
      </w:r>
      <w:r w:rsidR="005F4563">
        <w:rPr>
          <w:rFonts w:ascii="Times New Roman" w:hAnsi="Times New Roman"/>
          <w:sz w:val="24"/>
          <w:szCs w:val="24"/>
        </w:rPr>
        <w:t>0</w:t>
      </w:r>
      <w:r w:rsidRPr="00442EDB">
        <w:rPr>
          <w:rFonts w:ascii="Times New Roman" w:hAnsi="Times New Roman"/>
          <w:sz w:val="24"/>
          <w:szCs w:val="24"/>
        </w:rPr>
        <w:t xml:space="preserve"> </w:t>
      </w:r>
      <w:r w:rsidR="00193140" w:rsidRPr="00442EDB">
        <w:rPr>
          <w:rFonts w:ascii="Times New Roman" w:hAnsi="Times New Roman"/>
          <w:sz w:val="24"/>
          <w:szCs w:val="24"/>
        </w:rPr>
        <w:t>указаны</w:t>
      </w:r>
      <w:r w:rsidRPr="00442EDB">
        <w:rPr>
          <w:rFonts w:ascii="Times New Roman" w:hAnsi="Times New Roman"/>
          <w:sz w:val="24"/>
          <w:szCs w:val="24"/>
        </w:rPr>
        <w:t xml:space="preserve"> в соответствии с разработанн</w:t>
      </w:r>
      <w:r w:rsidR="008914FC" w:rsidRPr="00442EDB">
        <w:rPr>
          <w:rFonts w:ascii="Times New Roman" w:hAnsi="Times New Roman"/>
          <w:sz w:val="24"/>
          <w:szCs w:val="24"/>
        </w:rPr>
        <w:t>ой</w:t>
      </w:r>
      <w:r w:rsidRPr="00442EDB">
        <w:rPr>
          <w:rFonts w:ascii="Times New Roman" w:hAnsi="Times New Roman"/>
          <w:sz w:val="24"/>
          <w:szCs w:val="24"/>
        </w:rPr>
        <w:t xml:space="preserve"> инвестиционн</w:t>
      </w:r>
      <w:r w:rsidR="008914FC" w:rsidRPr="00442EDB">
        <w:rPr>
          <w:rFonts w:ascii="Times New Roman" w:hAnsi="Times New Roman"/>
          <w:sz w:val="24"/>
          <w:szCs w:val="24"/>
        </w:rPr>
        <w:t>ой</w:t>
      </w:r>
      <w:r w:rsidRPr="00442EDB">
        <w:rPr>
          <w:rFonts w:ascii="Times New Roman" w:hAnsi="Times New Roman"/>
          <w:sz w:val="24"/>
          <w:szCs w:val="24"/>
        </w:rPr>
        <w:t xml:space="preserve"> программ</w:t>
      </w:r>
      <w:r w:rsidR="008914FC" w:rsidRPr="00442EDB">
        <w:rPr>
          <w:rFonts w:ascii="Times New Roman" w:hAnsi="Times New Roman"/>
          <w:sz w:val="24"/>
          <w:szCs w:val="24"/>
        </w:rPr>
        <w:t>ой</w:t>
      </w:r>
      <w:r w:rsidRPr="00442EDB">
        <w:rPr>
          <w:rFonts w:ascii="Times New Roman" w:hAnsi="Times New Roman"/>
          <w:sz w:val="24"/>
          <w:szCs w:val="24"/>
        </w:rPr>
        <w:t xml:space="preserve"> организаци</w:t>
      </w:r>
      <w:r w:rsidR="008914FC" w:rsidRPr="00442EDB">
        <w:rPr>
          <w:rFonts w:ascii="Times New Roman" w:hAnsi="Times New Roman"/>
          <w:sz w:val="24"/>
          <w:szCs w:val="24"/>
        </w:rPr>
        <w:t>и</w:t>
      </w:r>
      <w:r w:rsidRPr="00442EDB">
        <w:rPr>
          <w:rFonts w:ascii="Times New Roman" w:hAnsi="Times New Roman"/>
          <w:sz w:val="24"/>
          <w:szCs w:val="24"/>
        </w:rPr>
        <w:t>, осуществляющ</w:t>
      </w:r>
      <w:r w:rsidR="008914FC" w:rsidRPr="00442EDB">
        <w:rPr>
          <w:rFonts w:ascii="Times New Roman" w:hAnsi="Times New Roman"/>
          <w:sz w:val="24"/>
          <w:szCs w:val="24"/>
        </w:rPr>
        <w:t>ей</w:t>
      </w:r>
      <w:r w:rsidRPr="00442EDB">
        <w:rPr>
          <w:rFonts w:ascii="Times New Roman" w:hAnsi="Times New Roman"/>
          <w:sz w:val="24"/>
          <w:szCs w:val="24"/>
        </w:rPr>
        <w:t xml:space="preserve"> </w:t>
      </w:r>
      <w:r w:rsidR="00193140" w:rsidRPr="00442EDB">
        <w:rPr>
          <w:rFonts w:ascii="Times New Roman" w:hAnsi="Times New Roman"/>
          <w:sz w:val="24"/>
          <w:szCs w:val="24"/>
        </w:rPr>
        <w:t>регулируемые виды деятельности.</w:t>
      </w:r>
    </w:p>
    <w:p w:rsidR="00193140" w:rsidRPr="00442EDB" w:rsidRDefault="00193140" w:rsidP="009B384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42EDB">
        <w:rPr>
          <w:rFonts w:ascii="Times New Roman" w:hAnsi="Times New Roman"/>
          <w:sz w:val="24"/>
          <w:szCs w:val="24"/>
        </w:rPr>
        <w:t>Размер финансовых средств, необходимых для реализации мероприятия по пп. 2.2 определен исходя из предварительной экспертной оценки.</w:t>
      </w:r>
    </w:p>
    <w:p w:rsidR="008914FC" w:rsidRPr="00442EDB" w:rsidRDefault="00DC3DE9" w:rsidP="008914FC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42EDB">
        <w:rPr>
          <w:rFonts w:ascii="Times New Roman" w:hAnsi="Times New Roman"/>
          <w:sz w:val="24"/>
          <w:szCs w:val="24"/>
        </w:rPr>
        <w:t xml:space="preserve">Мероприятия пп. </w:t>
      </w:r>
      <w:r w:rsidR="008914FC" w:rsidRPr="00442EDB">
        <w:rPr>
          <w:rFonts w:ascii="Times New Roman" w:hAnsi="Times New Roman"/>
          <w:sz w:val="24"/>
          <w:szCs w:val="24"/>
        </w:rPr>
        <w:t>3</w:t>
      </w:r>
      <w:r w:rsidRPr="00442EDB">
        <w:rPr>
          <w:rFonts w:ascii="Times New Roman" w:hAnsi="Times New Roman"/>
          <w:sz w:val="24"/>
          <w:szCs w:val="24"/>
        </w:rPr>
        <w:t>.3 таблицы 1</w:t>
      </w:r>
      <w:r w:rsidR="005F4563">
        <w:rPr>
          <w:rFonts w:ascii="Times New Roman" w:hAnsi="Times New Roman"/>
          <w:sz w:val="24"/>
          <w:szCs w:val="24"/>
        </w:rPr>
        <w:t>0</w:t>
      </w:r>
      <w:r w:rsidRPr="00442EDB">
        <w:rPr>
          <w:rFonts w:ascii="Times New Roman" w:hAnsi="Times New Roman"/>
          <w:sz w:val="24"/>
          <w:szCs w:val="24"/>
        </w:rPr>
        <w:t xml:space="preserve"> реализуются в рамках народного проекта в сфере благоустройства «</w:t>
      </w:r>
      <w:r w:rsidR="00442EDB" w:rsidRPr="00442EDB">
        <w:rPr>
          <w:rFonts w:ascii="Times New Roman" w:hAnsi="Times New Roman"/>
          <w:sz w:val="24"/>
          <w:szCs w:val="24"/>
        </w:rPr>
        <w:t>Светлый город</w:t>
      </w:r>
      <w:r w:rsidRPr="00442EDB">
        <w:rPr>
          <w:rFonts w:ascii="Times New Roman" w:hAnsi="Times New Roman"/>
          <w:sz w:val="24"/>
          <w:szCs w:val="24"/>
        </w:rPr>
        <w:t>».</w:t>
      </w:r>
    </w:p>
    <w:p w:rsidR="008914FC" w:rsidRPr="00442EDB" w:rsidRDefault="008914FC" w:rsidP="008914FC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42EDB">
        <w:rPr>
          <w:rFonts w:ascii="Times New Roman" w:hAnsi="Times New Roman"/>
          <w:sz w:val="24"/>
          <w:szCs w:val="24"/>
        </w:rPr>
        <w:t xml:space="preserve"> Стоимость каждого проекта подлежит уточнению после разработки проектно-сметной документации.</w:t>
      </w:r>
    </w:p>
    <w:p w:rsidR="005F4563" w:rsidRDefault="005F4563" w:rsidP="005F4563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BB14A3" w:rsidP="0049760C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5F45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Фактические и плановые расходы на финансирование мероприятий Программы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45"/>
        <w:gridCol w:w="2178"/>
        <w:gridCol w:w="1096"/>
        <w:gridCol w:w="1073"/>
        <w:gridCol w:w="1073"/>
        <w:gridCol w:w="948"/>
        <w:gridCol w:w="966"/>
        <w:gridCol w:w="910"/>
        <w:gridCol w:w="1134"/>
      </w:tblGrid>
      <w:tr w:rsidR="00BB14A3" w:rsidRPr="00540C4D" w:rsidTr="00540C4D">
        <w:tc>
          <w:tcPr>
            <w:tcW w:w="545" w:type="dxa"/>
            <w:vMerge w:val="restart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№ п/п</w:t>
            </w:r>
          </w:p>
        </w:tc>
        <w:tc>
          <w:tcPr>
            <w:tcW w:w="2178" w:type="dxa"/>
            <w:vMerge w:val="restart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6066" w:type="dxa"/>
            <w:gridSpan w:val="6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Расходы, млн. руб.</w:t>
            </w:r>
          </w:p>
        </w:tc>
        <w:tc>
          <w:tcPr>
            <w:tcW w:w="1134" w:type="dxa"/>
            <w:vMerge w:val="restart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 xml:space="preserve">Итого, </w:t>
            </w:r>
          </w:p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млн. руб.</w:t>
            </w:r>
          </w:p>
        </w:tc>
      </w:tr>
      <w:tr w:rsidR="00BB14A3" w:rsidRPr="00540C4D" w:rsidTr="00540C4D">
        <w:tc>
          <w:tcPr>
            <w:tcW w:w="545" w:type="dxa"/>
            <w:vMerge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2178" w:type="dxa"/>
            <w:vMerge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096" w:type="dxa"/>
            <w:vAlign w:val="center"/>
          </w:tcPr>
          <w:p w:rsidR="005F35CE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 xml:space="preserve">2016 </w:t>
            </w:r>
          </w:p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год</w:t>
            </w:r>
          </w:p>
        </w:tc>
        <w:tc>
          <w:tcPr>
            <w:tcW w:w="1073" w:type="dxa"/>
            <w:vAlign w:val="center"/>
          </w:tcPr>
          <w:p w:rsidR="00EE5210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2017</w:t>
            </w:r>
            <w:r w:rsidR="00EE5210" w:rsidRPr="00540C4D">
              <w:rPr>
                <w:rFonts w:ascii="Times New Roman" w:hAnsi="Times New Roman"/>
              </w:rPr>
              <w:t xml:space="preserve"> </w:t>
            </w:r>
          </w:p>
          <w:p w:rsidR="00BB14A3" w:rsidRPr="00540C4D" w:rsidRDefault="00EE5210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год</w:t>
            </w:r>
          </w:p>
        </w:tc>
        <w:tc>
          <w:tcPr>
            <w:tcW w:w="1073" w:type="dxa"/>
            <w:vAlign w:val="center"/>
          </w:tcPr>
          <w:p w:rsidR="005F35CE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2018</w:t>
            </w:r>
            <w:r w:rsidR="00EE5210" w:rsidRPr="00540C4D">
              <w:rPr>
                <w:rFonts w:ascii="Times New Roman" w:hAnsi="Times New Roman"/>
              </w:rPr>
              <w:t xml:space="preserve"> </w:t>
            </w:r>
          </w:p>
          <w:p w:rsidR="00BB14A3" w:rsidRPr="00540C4D" w:rsidRDefault="00EE5210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год</w:t>
            </w:r>
          </w:p>
        </w:tc>
        <w:tc>
          <w:tcPr>
            <w:tcW w:w="948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2019</w:t>
            </w:r>
            <w:r w:rsidR="00EE5210" w:rsidRPr="00540C4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66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2020</w:t>
            </w:r>
            <w:r w:rsidR="00EE5210" w:rsidRPr="00540C4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10" w:type="dxa"/>
            <w:vAlign w:val="center"/>
          </w:tcPr>
          <w:p w:rsidR="00BB14A3" w:rsidRPr="00540C4D" w:rsidRDefault="00BB14A3" w:rsidP="00576F51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2021-203</w:t>
            </w:r>
            <w:r w:rsidR="00576F51">
              <w:rPr>
                <w:rFonts w:ascii="Times New Roman" w:hAnsi="Times New Roman"/>
              </w:rPr>
              <w:t>5</w:t>
            </w:r>
            <w:r w:rsidRPr="00540C4D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1134" w:type="dxa"/>
            <w:vMerge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BB14A3" w:rsidRPr="00540C4D" w:rsidTr="00540C4D">
        <w:tc>
          <w:tcPr>
            <w:tcW w:w="545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8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3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3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8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10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9</w:t>
            </w:r>
          </w:p>
        </w:tc>
      </w:tr>
      <w:tr w:rsidR="00BB14A3" w:rsidRPr="00540C4D" w:rsidTr="00540C4D">
        <w:tc>
          <w:tcPr>
            <w:tcW w:w="9923" w:type="dxa"/>
            <w:gridSpan w:val="9"/>
          </w:tcPr>
          <w:p w:rsidR="00BB14A3" w:rsidRPr="00540C4D" w:rsidRDefault="00BB14A3" w:rsidP="00512085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</w:rPr>
            </w:pPr>
            <w:r w:rsidRPr="00540C4D">
              <w:rPr>
                <w:rFonts w:ascii="Times New Roman" w:hAnsi="Times New Roman"/>
                <w:i/>
              </w:rPr>
              <w:t>Теплоснабжение</w:t>
            </w:r>
          </w:p>
        </w:tc>
      </w:tr>
      <w:tr w:rsidR="00BB14A3" w:rsidRPr="00540C4D" w:rsidTr="00540C4D">
        <w:tc>
          <w:tcPr>
            <w:tcW w:w="545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1.1</w:t>
            </w:r>
          </w:p>
        </w:tc>
        <w:tc>
          <w:tcPr>
            <w:tcW w:w="2178" w:type="dxa"/>
          </w:tcPr>
          <w:p w:rsidR="00BB14A3" w:rsidRPr="009448D2" w:rsidRDefault="009448D2" w:rsidP="005B3EB1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9448D2">
              <w:rPr>
                <w:rFonts w:ascii="Times New Roman" w:hAnsi="Times New Roman"/>
                <w:szCs w:val="24"/>
              </w:rPr>
              <w:t xml:space="preserve">Установка </w:t>
            </w:r>
            <w:r w:rsidR="005B3EB1">
              <w:rPr>
                <w:rFonts w:ascii="Times New Roman" w:hAnsi="Times New Roman"/>
                <w:szCs w:val="24"/>
              </w:rPr>
              <w:t>ч</w:t>
            </w:r>
            <w:r w:rsidRPr="009448D2">
              <w:rPr>
                <w:rFonts w:ascii="Times New Roman" w:hAnsi="Times New Roman"/>
                <w:szCs w:val="24"/>
              </w:rPr>
              <w:t>ас</w:t>
            </w:r>
            <w:r w:rsidR="008B1798">
              <w:rPr>
                <w:rFonts w:ascii="Times New Roman" w:hAnsi="Times New Roman"/>
                <w:szCs w:val="24"/>
              </w:rPr>
              <w:t>-</w:t>
            </w:r>
            <w:r w:rsidRPr="009448D2">
              <w:rPr>
                <w:rFonts w:ascii="Times New Roman" w:hAnsi="Times New Roman"/>
                <w:szCs w:val="24"/>
              </w:rPr>
              <w:t>тотных преобразо</w:t>
            </w:r>
            <w:r w:rsidR="008B1798">
              <w:rPr>
                <w:rFonts w:ascii="Times New Roman" w:hAnsi="Times New Roman"/>
                <w:szCs w:val="24"/>
              </w:rPr>
              <w:t>-</w:t>
            </w:r>
            <w:r w:rsidRPr="009448D2">
              <w:rPr>
                <w:rFonts w:ascii="Times New Roman" w:hAnsi="Times New Roman"/>
                <w:szCs w:val="24"/>
              </w:rPr>
              <w:t>вателей на оборудование ко</w:t>
            </w:r>
            <w:r w:rsidR="008B1798">
              <w:rPr>
                <w:rFonts w:ascii="Times New Roman" w:hAnsi="Times New Roman"/>
                <w:szCs w:val="24"/>
              </w:rPr>
              <w:t>-</w:t>
            </w:r>
            <w:r w:rsidRPr="009448D2">
              <w:rPr>
                <w:rFonts w:ascii="Times New Roman" w:hAnsi="Times New Roman"/>
                <w:szCs w:val="24"/>
              </w:rPr>
              <w:t>тельной п. Междуреченск</w:t>
            </w:r>
          </w:p>
        </w:tc>
        <w:tc>
          <w:tcPr>
            <w:tcW w:w="1096" w:type="dxa"/>
            <w:vAlign w:val="center"/>
          </w:tcPr>
          <w:p w:rsidR="00BB14A3" w:rsidRPr="00540C4D" w:rsidRDefault="009448D2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0,515</w:t>
            </w:r>
          </w:p>
        </w:tc>
        <w:tc>
          <w:tcPr>
            <w:tcW w:w="1073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B14A3" w:rsidRPr="00540C4D" w:rsidRDefault="009448D2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0,515</w:t>
            </w:r>
          </w:p>
        </w:tc>
      </w:tr>
      <w:tr w:rsidR="00970AA1" w:rsidRPr="00540C4D" w:rsidTr="00540C4D">
        <w:tc>
          <w:tcPr>
            <w:tcW w:w="545" w:type="dxa"/>
            <w:vAlign w:val="center"/>
          </w:tcPr>
          <w:p w:rsidR="00970AA1" w:rsidRPr="00540C4D" w:rsidRDefault="00970AA1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78" w:type="dxa"/>
          </w:tcPr>
          <w:p w:rsidR="00970AA1" w:rsidRPr="009448D2" w:rsidRDefault="00970AA1" w:rsidP="005B3EB1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Cs w:val="24"/>
              </w:rPr>
            </w:pPr>
            <w:r w:rsidRPr="00970AA1">
              <w:rPr>
                <w:rFonts w:ascii="Times New Roman" w:hAnsi="Times New Roman" w:cs="Times New Roman"/>
                <w:szCs w:val="23"/>
              </w:rPr>
              <w:t>Закрытие котельной п. Селэгвож с переводом потре</w:t>
            </w:r>
            <w:r>
              <w:rPr>
                <w:rFonts w:ascii="Times New Roman" w:hAnsi="Times New Roman" w:cs="Times New Roman"/>
                <w:szCs w:val="23"/>
              </w:rPr>
              <w:t>-</w:t>
            </w:r>
            <w:r w:rsidRPr="00970AA1">
              <w:rPr>
                <w:rFonts w:ascii="Times New Roman" w:hAnsi="Times New Roman" w:cs="Times New Roman"/>
                <w:szCs w:val="23"/>
              </w:rPr>
              <w:t xml:space="preserve">бителей на </w:t>
            </w:r>
            <w:r w:rsidRPr="00970AA1">
              <w:rPr>
                <w:rFonts w:ascii="Times New Roman" w:hAnsi="Times New Roman" w:cs="Times New Roman"/>
                <w:szCs w:val="24"/>
              </w:rPr>
              <w:t xml:space="preserve">аль-тернативные виды топлива (с </w:t>
            </w:r>
            <w:r>
              <w:rPr>
                <w:rFonts w:ascii="Times New Roman" w:hAnsi="Times New Roman" w:cs="Times New Roman"/>
                <w:szCs w:val="24"/>
              </w:rPr>
              <w:t>подклю-</w:t>
            </w:r>
            <w:r w:rsidRPr="00970AA1">
              <w:rPr>
                <w:rFonts w:ascii="Times New Roman" w:hAnsi="Times New Roman" w:cs="Times New Roman"/>
                <w:szCs w:val="24"/>
              </w:rPr>
              <w:t>чаемой электри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970AA1">
              <w:rPr>
                <w:rFonts w:ascii="Times New Roman" w:hAnsi="Times New Roman" w:cs="Times New Roman"/>
                <w:szCs w:val="24"/>
              </w:rPr>
              <w:t>ческой мощностью  383 кВт)</w:t>
            </w:r>
          </w:p>
        </w:tc>
        <w:tc>
          <w:tcPr>
            <w:tcW w:w="1096" w:type="dxa"/>
            <w:vAlign w:val="center"/>
          </w:tcPr>
          <w:p w:rsidR="00970AA1" w:rsidRDefault="00970AA1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970AA1" w:rsidRPr="00540C4D" w:rsidRDefault="00970AA1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970AA1" w:rsidRPr="00540C4D" w:rsidRDefault="00970AA1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vAlign w:val="center"/>
          </w:tcPr>
          <w:p w:rsidR="00970AA1" w:rsidRPr="00540C4D" w:rsidRDefault="00970AA1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vAlign w:val="center"/>
          </w:tcPr>
          <w:p w:rsidR="00970AA1" w:rsidRPr="00540C4D" w:rsidRDefault="00970AA1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vAlign w:val="center"/>
          </w:tcPr>
          <w:p w:rsidR="00970AA1" w:rsidRPr="00540C4D" w:rsidRDefault="00970AA1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1,430</w:t>
            </w:r>
          </w:p>
        </w:tc>
        <w:tc>
          <w:tcPr>
            <w:tcW w:w="1134" w:type="dxa"/>
            <w:vAlign w:val="center"/>
          </w:tcPr>
          <w:p w:rsidR="00970AA1" w:rsidRDefault="00970AA1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1,430</w:t>
            </w:r>
          </w:p>
        </w:tc>
      </w:tr>
    </w:tbl>
    <w:p w:rsidR="005F4563" w:rsidRDefault="005F4563"/>
    <w:p w:rsidR="005F4563" w:rsidRDefault="005F4563"/>
    <w:p w:rsidR="005F4563" w:rsidRDefault="005F4563"/>
    <w:p w:rsidR="005F4563" w:rsidRDefault="005F4563" w:rsidP="005F4563">
      <w:pPr>
        <w:spacing w:after="120"/>
      </w:pPr>
      <w:r>
        <w:rPr>
          <w:rFonts w:ascii="Times New Roman" w:hAnsi="Times New Roman"/>
          <w:sz w:val="24"/>
          <w:szCs w:val="24"/>
        </w:rPr>
        <w:t>Продолжение таблицы 10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45"/>
        <w:gridCol w:w="2178"/>
        <w:gridCol w:w="1096"/>
        <w:gridCol w:w="1073"/>
        <w:gridCol w:w="1073"/>
        <w:gridCol w:w="948"/>
        <w:gridCol w:w="966"/>
        <w:gridCol w:w="910"/>
        <w:gridCol w:w="1134"/>
      </w:tblGrid>
      <w:tr w:rsidR="005F4563" w:rsidRPr="00540C4D" w:rsidTr="005F4563">
        <w:tc>
          <w:tcPr>
            <w:tcW w:w="545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78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96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73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73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48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66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10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F4563" w:rsidRPr="00540C4D" w:rsidRDefault="005F4563" w:rsidP="005F45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540C4D">
              <w:rPr>
                <w:rFonts w:ascii="Times New Roman" w:hAnsi="Times New Roman"/>
                <w:sz w:val="20"/>
              </w:rPr>
              <w:t>9</w:t>
            </w:r>
          </w:p>
        </w:tc>
      </w:tr>
      <w:tr w:rsidR="00A571DB" w:rsidRPr="00540C4D" w:rsidTr="008B1798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71DB" w:rsidRPr="00540C4D" w:rsidRDefault="00A571DB" w:rsidP="00512085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Вод</w:t>
            </w:r>
            <w:r w:rsidRPr="00540C4D">
              <w:rPr>
                <w:rFonts w:ascii="Times New Roman" w:hAnsi="Times New Roman" w:cs="Times New Roman"/>
                <w:i/>
              </w:rPr>
              <w:t>оснабжение</w:t>
            </w:r>
          </w:p>
        </w:tc>
      </w:tr>
      <w:tr w:rsidR="00BB14A3" w:rsidRPr="00540C4D" w:rsidTr="00540C4D">
        <w:tc>
          <w:tcPr>
            <w:tcW w:w="545" w:type="dxa"/>
            <w:vAlign w:val="center"/>
          </w:tcPr>
          <w:p w:rsidR="00BB14A3" w:rsidRPr="00540C4D" w:rsidRDefault="00A571DB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539D6" w:rsidRPr="00540C4D">
              <w:rPr>
                <w:rFonts w:ascii="Times New Roman" w:hAnsi="Times New Roman"/>
              </w:rPr>
              <w:t>.2</w:t>
            </w:r>
          </w:p>
        </w:tc>
        <w:tc>
          <w:tcPr>
            <w:tcW w:w="2178" w:type="dxa"/>
          </w:tcPr>
          <w:p w:rsidR="00BB14A3" w:rsidRPr="005B3EB1" w:rsidRDefault="005B3EB1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5B3EB1">
              <w:rPr>
                <w:rFonts w:ascii="Times New Roman" w:hAnsi="Times New Roman" w:cs="Times New Roman"/>
              </w:rPr>
              <w:t>Реконструкция го</w:t>
            </w:r>
            <w:r w:rsidR="008B1798">
              <w:rPr>
                <w:rFonts w:ascii="Times New Roman" w:hAnsi="Times New Roman" w:cs="Times New Roman"/>
              </w:rPr>
              <w:t>-</w:t>
            </w:r>
            <w:r w:rsidRPr="005B3EB1">
              <w:rPr>
                <w:rFonts w:ascii="Times New Roman" w:hAnsi="Times New Roman" w:cs="Times New Roman"/>
              </w:rPr>
              <w:t>ловных сооружений системы водо</w:t>
            </w:r>
            <w:r w:rsidR="008B1798">
              <w:rPr>
                <w:rFonts w:ascii="Times New Roman" w:hAnsi="Times New Roman" w:cs="Times New Roman"/>
              </w:rPr>
              <w:t>-</w:t>
            </w:r>
            <w:r w:rsidRPr="005B3EB1">
              <w:rPr>
                <w:rFonts w:ascii="Times New Roman" w:hAnsi="Times New Roman" w:cs="Times New Roman"/>
              </w:rPr>
              <w:t xml:space="preserve">снабжения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5B3EB1">
              <w:rPr>
                <w:rFonts w:ascii="Times New Roman" w:hAnsi="Times New Roman" w:cs="Times New Roman"/>
              </w:rPr>
              <w:t>п. Междуреченск</w:t>
            </w:r>
          </w:p>
        </w:tc>
        <w:tc>
          <w:tcPr>
            <w:tcW w:w="1096" w:type="dxa"/>
            <w:vAlign w:val="center"/>
          </w:tcPr>
          <w:p w:rsidR="00BB14A3" w:rsidRPr="00540C4D" w:rsidRDefault="00BB14A3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vAlign w:val="center"/>
          </w:tcPr>
          <w:p w:rsidR="00BB14A3" w:rsidRPr="00540C4D" w:rsidRDefault="00BB14A3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vAlign w:val="center"/>
          </w:tcPr>
          <w:p w:rsidR="00BB14A3" w:rsidRPr="00540C4D" w:rsidRDefault="008B1798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28,242</w:t>
            </w:r>
          </w:p>
        </w:tc>
        <w:tc>
          <w:tcPr>
            <w:tcW w:w="1134" w:type="dxa"/>
            <w:vAlign w:val="center"/>
          </w:tcPr>
          <w:p w:rsidR="00BB14A3" w:rsidRPr="00540C4D" w:rsidRDefault="008B1798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28,242</w:t>
            </w:r>
          </w:p>
        </w:tc>
      </w:tr>
      <w:tr w:rsidR="0031606B" w:rsidRPr="00540C4D" w:rsidTr="00540C4D">
        <w:tc>
          <w:tcPr>
            <w:tcW w:w="9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606B" w:rsidRPr="00540C4D" w:rsidRDefault="0031606B" w:rsidP="00512085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540C4D">
              <w:rPr>
                <w:rFonts w:ascii="Times New Roman" w:hAnsi="Times New Roman" w:cs="Times New Roman"/>
                <w:i/>
              </w:rPr>
              <w:t>Электроснабжение</w:t>
            </w:r>
          </w:p>
        </w:tc>
      </w:tr>
      <w:tr w:rsidR="0031606B" w:rsidRPr="00540C4D" w:rsidTr="00540C4D"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31606B" w:rsidRPr="00540C4D" w:rsidRDefault="008914FC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1606B" w:rsidRPr="00540C4D">
              <w:rPr>
                <w:rFonts w:ascii="Times New Roman" w:hAnsi="Times New Roman"/>
              </w:rPr>
              <w:t>.3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31606B" w:rsidRPr="00540C4D" w:rsidRDefault="0031606B" w:rsidP="008B1798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  <w:r w:rsidRPr="00540C4D">
              <w:rPr>
                <w:rFonts w:ascii="Times New Roman" w:hAnsi="Times New Roman" w:cs="Times New Roman"/>
              </w:rPr>
              <w:t>Модернизация улич</w:t>
            </w:r>
            <w:r w:rsidR="008B1798">
              <w:rPr>
                <w:rFonts w:ascii="Times New Roman" w:hAnsi="Times New Roman" w:cs="Times New Roman"/>
              </w:rPr>
              <w:t>-</w:t>
            </w:r>
            <w:r w:rsidRPr="00540C4D">
              <w:rPr>
                <w:rFonts w:ascii="Times New Roman" w:hAnsi="Times New Roman" w:cs="Times New Roman"/>
              </w:rPr>
              <w:t xml:space="preserve">ного освещения </w:t>
            </w:r>
            <w:r w:rsidR="008B1798">
              <w:rPr>
                <w:rFonts w:ascii="Times New Roman" w:hAnsi="Times New Roman" w:cs="Times New Roman"/>
              </w:rPr>
              <w:t>п. Междуреченск</w:t>
            </w:r>
            <w:r w:rsidRPr="00540C4D">
              <w:rPr>
                <w:rFonts w:ascii="Times New Roman" w:hAnsi="Times New Roman" w:cs="Times New Roman"/>
              </w:rPr>
              <w:t xml:space="preserve"> (за</w:t>
            </w:r>
            <w:r w:rsidR="008B1798">
              <w:rPr>
                <w:rFonts w:ascii="Times New Roman" w:hAnsi="Times New Roman" w:cs="Times New Roman"/>
              </w:rPr>
              <w:t>-</w:t>
            </w:r>
            <w:r w:rsidRPr="00540C4D">
              <w:rPr>
                <w:rFonts w:ascii="Times New Roman" w:hAnsi="Times New Roman" w:cs="Times New Roman"/>
              </w:rPr>
              <w:t xml:space="preserve">мена и установка новых </w:t>
            </w:r>
            <w:r w:rsidR="008B1798">
              <w:rPr>
                <w:rFonts w:ascii="Times New Roman" w:hAnsi="Times New Roman" w:cs="Times New Roman"/>
              </w:rPr>
              <w:t>с</w:t>
            </w:r>
            <w:r w:rsidRPr="00540C4D">
              <w:rPr>
                <w:rFonts w:ascii="Times New Roman" w:hAnsi="Times New Roman" w:cs="Times New Roman"/>
              </w:rPr>
              <w:t>ветиль</w:t>
            </w:r>
            <w:r w:rsidR="008B1798">
              <w:rPr>
                <w:rFonts w:ascii="Times New Roman" w:hAnsi="Times New Roman" w:cs="Times New Roman"/>
              </w:rPr>
              <w:t>-</w:t>
            </w:r>
            <w:r w:rsidRPr="00540C4D">
              <w:rPr>
                <w:rFonts w:ascii="Times New Roman" w:hAnsi="Times New Roman" w:cs="Times New Roman"/>
              </w:rPr>
              <w:t>ников, прокладка (замена) ЛЭП)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31606B" w:rsidRPr="00540C4D" w:rsidRDefault="00AE40DC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0,333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31606B" w:rsidRPr="00540C4D" w:rsidRDefault="0031606B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31606B" w:rsidRPr="00540C4D" w:rsidRDefault="0031606B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31606B" w:rsidRPr="00540C4D" w:rsidRDefault="0031606B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31606B" w:rsidRPr="00540C4D" w:rsidRDefault="0031606B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31606B" w:rsidRPr="00540C4D" w:rsidRDefault="0031606B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606B" w:rsidRPr="00540C4D" w:rsidRDefault="0031606B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 w:rsidRPr="00540C4D">
              <w:rPr>
                <w:rFonts w:ascii="Times New Roman" w:hAnsi="Times New Roman"/>
              </w:rPr>
              <w:t>0,333</w:t>
            </w:r>
          </w:p>
        </w:tc>
      </w:tr>
      <w:tr w:rsidR="0031606B" w:rsidRPr="00540C4D" w:rsidTr="00540C4D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606B" w:rsidRPr="00540C4D" w:rsidRDefault="0031606B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31606B" w:rsidRPr="00540C4D" w:rsidRDefault="0031606B" w:rsidP="0049760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</w:rPr>
            </w:pPr>
            <w:r w:rsidRPr="00540C4D">
              <w:rPr>
                <w:rFonts w:ascii="Times New Roman" w:hAnsi="Times New Roman" w:cs="Times New Roman"/>
                <w:b/>
              </w:rPr>
              <w:t>ВСЕГО, млн. руб.</w:t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06B" w:rsidRPr="00540C4D" w:rsidRDefault="0031606B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06B" w:rsidRPr="00540C4D" w:rsidRDefault="0031606B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06B" w:rsidRPr="00540C4D" w:rsidRDefault="0031606B" w:rsidP="0049760C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06B" w:rsidRPr="00540C4D" w:rsidRDefault="0031606B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06B" w:rsidRPr="00540C4D" w:rsidRDefault="0031606B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606B" w:rsidRPr="00540C4D" w:rsidRDefault="0031606B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06B" w:rsidRPr="00540C4D" w:rsidRDefault="00970AA1" w:rsidP="00540C4D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30,520</w:t>
            </w:r>
          </w:p>
        </w:tc>
      </w:tr>
    </w:tbl>
    <w:p w:rsidR="00BB14A3" w:rsidRPr="0012461A" w:rsidRDefault="00BB14A3" w:rsidP="00BB14A3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2461A" w:rsidRDefault="0012461A" w:rsidP="0012461A">
      <w:pPr>
        <w:pStyle w:val="a8"/>
        <w:widowControl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2461A">
        <w:rPr>
          <w:rFonts w:ascii="Times New Roman" w:hAnsi="Times New Roman" w:cs="Times New Roman"/>
          <w:color w:val="000000"/>
          <w:sz w:val="24"/>
          <w:szCs w:val="24"/>
        </w:rPr>
        <w:t xml:space="preserve">Оценить объем капиталовложений в мероприятия по повышению качества и надёжности систем </w:t>
      </w:r>
      <w:r w:rsidR="00442EDB">
        <w:rPr>
          <w:rFonts w:ascii="Times New Roman" w:hAnsi="Times New Roman" w:cs="Times New Roman"/>
          <w:color w:val="000000"/>
          <w:sz w:val="24"/>
          <w:szCs w:val="24"/>
        </w:rPr>
        <w:t xml:space="preserve">теплоснабжения, </w:t>
      </w:r>
      <w:r w:rsidRPr="0012461A">
        <w:rPr>
          <w:rFonts w:ascii="Times New Roman" w:hAnsi="Times New Roman" w:cs="Times New Roman"/>
          <w:color w:val="000000"/>
          <w:sz w:val="24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водоотведения</w:t>
      </w:r>
      <w:r w:rsidRPr="0012461A">
        <w:rPr>
          <w:rFonts w:ascii="Times New Roman" w:hAnsi="Times New Roman" w:cs="Times New Roman"/>
          <w:color w:val="000000"/>
          <w:sz w:val="24"/>
          <w:szCs w:val="24"/>
        </w:rPr>
        <w:t xml:space="preserve"> будет возможно после разработки проекта по строительству и реконструкции с</w:t>
      </w:r>
      <w:r>
        <w:rPr>
          <w:rFonts w:ascii="Times New Roman" w:hAnsi="Times New Roman" w:cs="Times New Roman"/>
          <w:color w:val="000000"/>
          <w:sz w:val="24"/>
          <w:szCs w:val="24"/>
        </w:rPr>
        <w:t>истем</w:t>
      </w:r>
      <w:r w:rsidRPr="0012461A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водоотведения</w:t>
      </w:r>
      <w:r w:rsidRPr="001246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2EDB" w:rsidRDefault="00442EDB" w:rsidP="00442EDB">
      <w:pPr>
        <w:widowControl w:val="0"/>
        <w:ind w:firstLine="0"/>
        <w:rPr>
          <w:rFonts w:ascii="Times New Roman" w:hAnsi="Times New Roman" w:cs="Times New Roman"/>
          <w:sz w:val="28"/>
          <w:szCs w:val="24"/>
        </w:rPr>
      </w:pPr>
    </w:p>
    <w:p w:rsidR="0071146A" w:rsidRDefault="0071146A" w:rsidP="00442EDB">
      <w:pPr>
        <w:widowControl w:val="0"/>
        <w:ind w:firstLine="0"/>
        <w:rPr>
          <w:rFonts w:ascii="Times New Roman" w:hAnsi="Times New Roman" w:cs="Times New Roman"/>
          <w:sz w:val="28"/>
          <w:szCs w:val="24"/>
        </w:rPr>
      </w:pPr>
    </w:p>
    <w:p w:rsidR="0071146A" w:rsidRDefault="0071146A" w:rsidP="00442EDB">
      <w:pPr>
        <w:widowControl w:val="0"/>
        <w:ind w:firstLine="0"/>
        <w:rPr>
          <w:rFonts w:ascii="Times New Roman" w:hAnsi="Times New Roman" w:cs="Times New Roman"/>
          <w:sz w:val="28"/>
          <w:szCs w:val="24"/>
        </w:rPr>
      </w:pPr>
    </w:p>
    <w:p w:rsidR="002B28B5" w:rsidRDefault="002B28B5" w:rsidP="00C14C65">
      <w:pPr>
        <w:pStyle w:val="a8"/>
        <w:numPr>
          <w:ilvl w:val="0"/>
          <w:numId w:val="2"/>
        </w:numPr>
        <w:spacing w:after="24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ОБОСНОВЫВАЮЩИЕ МАТЕРИАЛЫ</w:t>
      </w:r>
    </w:p>
    <w:p w:rsidR="00C14C65" w:rsidRDefault="00C14C65" w:rsidP="00C14C65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прогнозируемого спроса на коммунальные ресурсы</w:t>
      </w:r>
    </w:p>
    <w:p w:rsidR="005F4563" w:rsidRPr="00AC74F2" w:rsidRDefault="005F4563" w:rsidP="005F456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C74F2">
        <w:rPr>
          <w:b w:val="0"/>
          <w:color w:val="000000"/>
          <w:sz w:val="24"/>
          <w:szCs w:val="24"/>
        </w:rPr>
        <w:t xml:space="preserve">Прогнозируемый спрос на коммунальные ресурсы приведен в таблице 8 Программы.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Планирование развития систем коммунальной инфраструктуры является частью плана реализации генплана. Прогноз спроса на коммунальные ресурсы сформирован на основании</w:t>
      </w:r>
      <w:r w:rsidRPr="00AC74F2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с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ведений о планируемых для размещения на территори</w:t>
      </w:r>
      <w:r>
        <w:rPr>
          <w:b w:val="0"/>
          <w:color w:val="000000"/>
          <w:sz w:val="24"/>
          <w:szCs w:val="24"/>
          <w:shd w:val="clear" w:color="auto" w:fill="FFFFFF"/>
        </w:rPr>
        <w:t>и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 xml:space="preserve"> поселения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объектах местного</w:t>
      </w:r>
      <w:r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 xml:space="preserve"> регионального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и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федерального значения</w:t>
      </w:r>
      <w:r>
        <w:rPr>
          <w:b w:val="0"/>
          <w:color w:val="000000"/>
          <w:sz w:val="24"/>
          <w:szCs w:val="24"/>
          <w:shd w:val="clear" w:color="auto" w:fill="FFFFFF"/>
        </w:rPr>
        <w:t>, перечень которых содержится в материалах по обоснованию генерального плана МО ГП «Междуреченск» (в текстовой форме).</w:t>
      </w:r>
    </w:p>
    <w:p w:rsidR="008B1798" w:rsidRDefault="00AB5D92" w:rsidP="00C14C6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4C65">
        <w:rPr>
          <w:rFonts w:ascii="Times New Roman" w:hAnsi="Times New Roman" w:cs="Times New Roman"/>
          <w:color w:val="000000"/>
          <w:sz w:val="24"/>
          <w:szCs w:val="24"/>
        </w:rPr>
        <w:t xml:space="preserve">Расселение на территории поселения компактное. Большая часть населения проживает в </w:t>
      </w:r>
      <w:r w:rsidR="003A5E2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C14C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5E2A">
        <w:rPr>
          <w:rFonts w:ascii="Times New Roman" w:hAnsi="Times New Roman" w:cs="Times New Roman"/>
          <w:color w:val="000000"/>
          <w:sz w:val="24"/>
          <w:szCs w:val="24"/>
        </w:rPr>
        <w:t>Междуреченск</w:t>
      </w:r>
      <w:r w:rsidRPr="00C14C6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B5D92" w:rsidRPr="008B1798" w:rsidRDefault="00AB5D92" w:rsidP="008B179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14C65">
        <w:rPr>
          <w:rFonts w:ascii="Times New Roman" w:hAnsi="Times New Roman" w:cs="Times New Roman"/>
          <w:color w:val="000000"/>
          <w:sz w:val="24"/>
          <w:szCs w:val="24"/>
        </w:rPr>
        <w:t>На территории поселения,</w:t>
      </w:r>
      <w:r w:rsidR="008B1798">
        <w:rPr>
          <w:rFonts w:ascii="Times New Roman" w:hAnsi="Times New Roman" w:cs="Times New Roman"/>
          <w:color w:val="000000"/>
          <w:sz w:val="24"/>
          <w:szCs w:val="24"/>
        </w:rPr>
        <w:t xml:space="preserve"> его административного центра </w:t>
      </w:r>
      <w:r w:rsidRPr="00C14C65">
        <w:rPr>
          <w:rFonts w:ascii="Times New Roman" w:hAnsi="Times New Roman" w:cs="Times New Roman"/>
          <w:color w:val="000000"/>
          <w:sz w:val="24"/>
          <w:szCs w:val="24"/>
        </w:rPr>
        <w:t xml:space="preserve">сложилось функциональное </w:t>
      </w:r>
      <w:r w:rsidRPr="008B1798">
        <w:rPr>
          <w:rFonts w:ascii="Times New Roman" w:hAnsi="Times New Roman" w:cs="Times New Roman"/>
          <w:color w:val="000000"/>
          <w:sz w:val="24"/>
          <w:szCs w:val="24"/>
        </w:rPr>
        <w:t xml:space="preserve">зонирование. Состав и расположение зон в основном соответствует расселению и не сдерживает развитие поселения. </w:t>
      </w:r>
    </w:p>
    <w:p w:rsidR="00C14C65" w:rsidRPr="008B1798" w:rsidRDefault="008B1798" w:rsidP="008B1798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B1798">
        <w:rPr>
          <w:rFonts w:ascii="Times New Roman" w:hAnsi="Times New Roman" w:cs="Times New Roman"/>
          <w:color w:val="000000"/>
          <w:sz w:val="24"/>
          <w:szCs w:val="24"/>
        </w:rPr>
        <w:t xml:space="preserve">Места размещения жилой застройки вне территорий населенных пунктов в поселении отсутствуют. </w:t>
      </w:r>
      <w:r w:rsidR="00C14C65" w:rsidRPr="008B1798">
        <w:rPr>
          <w:rFonts w:ascii="Times New Roman" w:hAnsi="Times New Roman" w:cs="Times New Roman"/>
          <w:sz w:val="24"/>
          <w:szCs w:val="24"/>
        </w:rPr>
        <w:t xml:space="preserve">В  оптимистичном варианте в расчетах откорректирован уровень смертности (снижение до 12,2 на 1000 человек), уровень рождаемости (повышение не менее чем 15,0 на 1000 человек за счет роста числа рождений вторых и последующих детей). </w:t>
      </w:r>
      <w:r w:rsidRPr="008B1798">
        <w:rPr>
          <w:rFonts w:ascii="Times New Roman" w:hAnsi="Times New Roman" w:cs="Times New Roman"/>
          <w:sz w:val="24"/>
          <w:szCs w:val="24"/>
        </w:rPr>
        <w:t>Для целей территориального планирования прогнозируется стабилизация численности населения.</w:t>
      </w:r>
      <w:r w:rsidR="003369CC">
        <w:rPr>
          <w:rFonts w:ascii="Times New Roman" w:hAnsi="Times New Roman" w:cs="Times New Roman"/>
          <w:sz w:val="24"/>
          <w:szCs w:val="24"/>
        </w:rPr>
        <w:t xml:space="preserve"> </w:t>
      </w:r>
      <w:r w:rsidR="00C14C65" w:rsidRPr="008B179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Стабилизация численности населения возможна за счет внутренней и внешней миграции населения, создания комфортных условий для проживания населения, конкурентных мест приложения труда и формирования основы для последующего демографического роста.</w:t>
      </w:r>
      <w:r w:rsidRPr="008B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98" w:rsidRPr="008B1798" w:rsidRDefault="008B1798" w:rsidP="003369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1798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жилищного фонда поселения располагается в жилых зонах п. Междуреченск. Жилая застройка п. Междуреченск представлена следующими видами домов: </w:t>
      </w:r>
    </w:p>
    <w:p w:rsidR="003369CC" w:rsidRDefault="003369CC" w:rsidP="003369CC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798" w:rsidRPr="003369CC">
        <w:rPr>
          <w:rFonts w:ascii="Times New Roman" w:hAnsi="Times New Roman" w:cs="Times New Roman"/>
          <w:color w:val="000000"/>
          <w:sz w:val="24"/>
          <w:szCs w:val="24"/>
        </w:rPr>
        <w:t>многоквартирные средне</w:t>
      </w:r>
      <w:r w:rsidRPr="003369CC">
        <w:rPr>
          <w:rFonts w:ascii="Times New Roman" w:hAnsi="Times New Roman" w:cs="Times New Roman"/>
          <w:color w:val="000000"/>
          <w:sz w:val="24"/>
          <w:szCs w:val="24"/>
        </w:rPr>
        <w:t xml:space="preserve">й </w:t>
      </w:r>
      <w:r w:rsidR="008B1798" w:rsidRPr="003369CC">
        <w:rPr>
          <w:rFonts w:ascii="Times New Roman" w:hAnsi="Times New Roman" w:cs="Times New Roman"/>
          <w:color w:val="000000"/>
          <w:sz w:val="24"/>
          <w:szCs w:val="24"/>
        </w:rPr>
        <w:t>этажн</w:t>
      </w:r>
      <w:r w:rsidRPr="003369CC">
        <w:rPr>
          <w:rFonts w:ascii="Times New Roman" w:hAnsi="Times New Roman" w:cs="Times New Roman"/>
          <w:color w:val="000000"/>
          <w:sz w:val="24"/>
          <w:szCs w:val="24"/>
        </w:rPr>
        <w:t>ости</w:t>
      </w:r>
      <w:r w:rsidR="008B1798" w:rsidRPr="003369CC">
        <w:rPr>
          <w:rFonts w:ascii="Times New Roman" w:hAnsi="Times New Roman" w:cs="Times New Roman"/>
          <w:color w:val="000000"/>
          <w:sz w:val="24"/>
          <w:szCs w:val="24"/>
        </w:rPr>
        <w:t xml:space="preserve"> (5 этажей) секционные жилые дома – в центральной части п. Междуреченск; </w:t>
      </w:r>
    </w:p>
    <w:p w:rsidR="008B1798" w:rsidRPr="003369CC" w:rsidRDefault="003369CC" w:rsidP="003369CC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798" w:rsidRPr="003369CC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малоэтажные (до 2-х этажей) жилые и дачные (садовые) дома – к востоку, югу, западу и северо-западу от центральной части п. Междуреченск. </w:t>
      </w:r>
    </w:p>
    <w:p w:rsidR="008B1798" w:rsidRPr="008B1798" w:rsidRDefault="008B1798" w:rsidP="003369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1798">
        <w:rPr>
          <w:rFonts w:ascii="Times New Roman" w:hAnsi="Times New Roman" w:cs="Times New Roman"/>
          <w:color w:val="000000"/>
          <w:sz w:val="24"/>
          <w:szCs w:val="24"/>
        </w:rPr>
        <w:t xml:space="preserve">На первых этажах многоквартирных жилых домов, а также во встроенных и пристроенных к ним помещениях зачастую располагаются объекты общественно-делового назначения. </w:t>
      </w:r>
    </w:p>
    <w:p w:rsidR="008B1798" w:rsidRPr="008B1798" w:rsidRDefault="008B1798" w:rsidP="003369C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B1798">
        <w:rPr>
          <w:rFonts w:ascii="Times New Roman" w:hAnsi="Times New Roman" w:cs="Times New Roman"/>
          <w:color w:val="000000"/>
          <w:sz w:val="24"/>
          <w:szCs w:val="24"/>
        </w:rPr>
        <w:t xml:space="preserve">Жилая застройка п. Селэгвож представлена следующими видами домов: </w:t>
      </w:r>
    </w:p>
    <w:p w:rsidR="003369CC" w:rsidRDefault="003369CC" w:rsidP="003369CC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798" w:rsidRPr="003369CC"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многоквартирные малоэтажные (2-3 этажа) секционные жилые дома – в западной части п. Селэгвож; </w:t>
      </w:r>
    </w:p>
    <w:p w:rsidR="008B1798" w:rsidRPr="003369CC" w:rsidRDefault="003369CC" w:rsidP="003369CC">
      <w:pPr>
        <w:pStyle w:val="a8"/>
        <w:numPr>
          <w:ilvl w:val="0"/>
          <w:numId w:val="2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1798" w:rsidRPr="003369CC"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индивидуальные (одноквартирные) одноэтажные жилые дома – к востоку и северо-востоку от многоквартирной застройки. </w:t>
      </w:r>
    </w:p>
    <w:p w:rsidR="009C322E" w:rsidRPr="009C322E" w:rsidRDefault="009C322E" w:rsidP="009C322E">
      <w:pPr>
        <w:shd w:val="clear" w:color="auto" w:fill="FFFFFF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C322E">
        <w:rPr>
          <w:rFonts w:ascii="Times New Roman" w:hAnsi="Times New Roman" w:cs="Times New Roman"/>
          <w:color w:val="000000"/>
          <w:sz w:val="24"/>
          <w:szCs w:val="24"/>
        </w:rPr>
        <w:t>Места размещения жилой застройки вне территорий населённых пунктов в поселении отсутствуют.</w:t>
      </w:r>
    </w:p>
    <w:p w:rsidR="00BB14A3" w:rsidRDefault="00C22DE7" w:rsidP="00C14C65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генеральным планом МО </w:t>
      </w:r>
      <w:r w:rsidR="003369C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П «</w:t>
      </w:r>
      <w:r w:rsidR="003369CC"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 w:cs="Times New Roman"/>
          <w:sz w:val="24"/>
          <w:szCs w:val="24"/>
        </w:rPr>
        <w:t xml:space="preserve">» принято сохранение и развитие профиля </w:t>
      </w:r>
      <w:r w:rsidR="003369CC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поселения, что предполагает:</w:t>
      </w:r>
    </w:p>
    <w:p w:rsidR="00C22DE7" w:rsidRDefault="00C22DE7" w:rsidP="00512085">
      <w:pPr>
        <w:pStyle w:val="a8"/>
        <w:numPr>
          <w:ilvl w:val="0"/>
          <w:numId w:val="12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2DE7">
        <w:rPr>
          <w:rFonts w:ascii="Times New Roman" w:hAnsi="Times New Roman" w:cs="Times New Roman"/>
          <w:sz w:val="24"/>
          <w:szCs w:val="24"/>
        </w:rPr>
        <w:t xml:space="preserve">вновь формируемые территории для жилой застройки </w:t>
      </w:r>
      <w:r w:rsidR="003A5E2A">
        <w:rPr>
          <w:rFonts w:ascii="Times New Roman" w:hAnsi="Times New Roman" w:cs="Times New Roman"/>
          <w:sz w:val="24"/>
          <w:szCs w:val="24"/>
        </w:rPr>
        <w:t>п</w:t>
      </w:r>
      <w:r w:rsidRPr="00C22DE7">
        <w:rPr>
          <w:rFonts w:ascii="Times New Roman" w:hAnsi="Times New Roman" w:cs="Times New Roman"/>
          <w:sz w:val="24"/>
          <w:szCs w:val="24"/>
        </w:rPr>
        <w:t xml:space="preserve">. </w:t>
      </w:r>
      <w:r w:rsidR="003A5E2A">
        <w:rPr>
          <w:rFonts w:ascii="Times New Roman" w:hAnsi="Times New Roman" w:cs="Times New Roman"/>
          <w:sz w:val="24"/>
          <w:szCs w:val="24"/>
        </w:rPr>
        <w:t>Междуреченск</w:t>
      </w:r>
      <w:r w:rsidRPr="00C22DE7">
        <w:rPr>
          <w:rFonts w:ascii="Times New Roman" w:hAnsi="Times New Roman" w:cs="Times New Roman"/>
          <w:sz w:val="24"/>
          <w:szCs w:val="24"/>
        </w:rPr>
        <w:t>, которые рассматриваются в Программе неразрывно с существующими зонами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DE7" w:rsidRDefault="00C22DE7" w:rsidP="00512085">
      <w:pPr>
        <w:pStyle w:val="a8"/>
        <w:numPr>
          <w:ilvl w:val="0"/>
          <w:numId w:val="12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повышения уровня качества жизни, улучшение условий проживания в населенных пунктах;</w:t>
      </w:r>
    </w:p>
    <w:p w:rsidR="00C22DE7" w:rsidRDefault="00C22DE7" w:rsidP="00512085">
      <w:pPr>
        <w:pStyle w:val="a8"/>
        <w:numPr>
          <w:ilvl w:val="0"/>
          <w:numId w:val="12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60C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соответствующей масштабам </w:t>
      </w:r>
      <w:r w:rsidR="0049760C">
        <w:rPr>
          <w:rFonts w:ascii="Times New Roman" w:hAnsi="Times New Roman" w:cs="Times New Roman"/>
          <w:sz w:val="24"/>
          <w:szCs w:val="24"/>
        </w:rPr>
        <w:t>поселения жилой среды малоэтажной застройки;</w:t>
      </w:r>
    </w:p>
    <w:p w:rsidR="0049760C" w:rsidRDefault="0049760C" w:rsidP="00512085">
      <w:pPr>
        <w:pStyle w:val="a8"/>
        <w:numPr>
          <w:ilvl w:val="0"/>
          <w:numId w:val="12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развитие, техническое перевооружение и модернизация инженерных коммуникаций.</w:t>
      </w:r>
    </w:p>
    <w:p w:rsidR="003369CC" w:rsidRPr="003369CC" w:rsidRDefault="003369CC" w:rsidP="003369CC">
      <w:pPr>
        <w:pStyle w:val="a8"/>
        <w:ind w:left="0"/>
        <w:contextualSpacing w:val="0"/>
        <w:rPr>
          <w:rFonts w:ascii="Times New Roman" w:hAnsi="Times New Roman" w:cs="Times New Roman"/>
          <w:sz w:val="28"/>
          <w:szCs w:val="24"/>
        </w:rPr>
      </w:pPr>
      <w:r w:rsidRPr="003369CC">
        <w:rPr>
          <w:rFonts w:ascii="Times New Roman" w:hAnsi="Times New Roman" w:cs="Times New Roman"/>
          <w:sz w:val="24"/>
          <w:szCs w:val="23"/>
        </w:rPr>
        <w:t>Помимо объектов, предусмотренных документами территориального планирования и социального развития Российской Федерации, Республики Коми и муниципального района «Удорский», на территории поселения не планируется размещение объектов местного значения.</w:t>
      </w:r>
    </w:p>
    <w:p w:rsidR="00C22DE7" w:rsidRPr="00C14C65" w:rsidRDefault="00C22DE7" w:rsidP="00C14C65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14C65" w:rsidRDefault="00C14C65" w:rsidP="00E671A5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целевых показателей комплексного развития системы коммунальной инфраструктуры и мероприятий, входящих в план застройки</w:t>
      </w:r>
    </w:p>
    <w:p w:rsidR="005F4563" w:rsidRDefault="005F4563" w:rsidP="005F4563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значения показателей, достижение которых предусмотрено в результате реализации мероприятий Программы представлены в таблице 1</w:t>
      </w:r>
      <w:r w:rsidR="002249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5F4563" w:rsidRDefault="005F4563" w:rsidP="005F4563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2249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Целевые значения показателей после реализации Программы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3544"/>
        <w:gridCol w:w="1276"/>
        <w:gridCol w:w="992"/>
        <w:gridCol w:w="851"/>
        <w:gridCol w:w="850"/>
        <w:gridCol w:w="851"/>
        <w:gridCol w:w="850"/>
        <w:gridCol w:w="851"/>
      </w:tblGrid>
      <w:tr w:rsidR="005F4563" w:rsidRPr="003F0ACC" w:rsidTr="005F4563">
        <w:tc>
          <w:tcPr>
            <w:tcW w:w="3544" w:type="dxa"/>
            <w:vMerge w:val="restart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Единица измере</w:t>
            </w:r>
          </w:p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245" w:type="dxa"/>
            <w:gridSpan w:val="6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Расчетный срок</w:t>
            </w:r>
          </w:p>
        </w:tc>
      </w:tr>
      <w:tr w:rsidR="005F4563" w:rsidRPr="003F0ACC" w:rsidTr="005F4563"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2017 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2018 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до 203</w:t>
            </w:r>
            <w:r>
              <w:rPr>
                <w:rFonts w:ascii="Times New Roman" w:hAnsi="Times New Roman" w:cs="Times New Roman"/>
              </w:rPr>
              <w:t>5</w:t>
            </w:r>
            <w:r w:rsidRPr="003F0AC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5F4563" w:rsidRPr="00CD76F0" w:rsidTr="005F45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F4563" w:rsidRPr="003F0ACC" w:rsidTr="005F4563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563" w:rsidRPr="003F0ACC" w:rsidRDefault="005F4563" w:rsidP="005F4563">
            <w:pPr>
              <w:pStyle w:val="a8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F0ACC">
              <w:rPr>
                <w:rFonts w:ascii="Times New Roman" w:hAnsi="Times New Roman" w:cs="Times New Roman"/>
                <w:i/>
              </w:rPr>
              <w:t>Теплоснабжение</w:t>
            </w:r>
          </w:p>
        </w:tc>
      </w:tr>
      <w:tr w:rsidR="005F4563" w:rsidRPr="003F0ACC" w:rsidTr="005F4563">
        <w:tc>
          <w:tcPr>
            <w:tcW w:w="3544" w:type="dxa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Удельный расход электрической энергии на выработку единицы тепловой энергии</w:t>
            </w:r>
          </w:p>
        </w:tc>
        <w:tc>
          <w:tcPr>
            <w:tcW w:w="1276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кВт∙ч/Гкал</w:t>
            </w:r>
          </w:p>
        </w:tc>
        <w:tc>
          <w:tcPr>
            <w:tcW w:w="992" w:type="dxa"/>
            <w:vAlign w:val="center"/>
          </w:tcPr>
          <w:p w:rsidR="005F4563" w:rsidRPr="003F0ACC" w:rsidRDefault="005F4563" w:rsidP="005F4563">
            <w:pPr>
              <w:pStyle w:val="a8"/>
              <w:tabs>
                <w:tab w:val="left" w:pos="421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43,289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41,186</w:t>
            </w:r>
          </w:p>
        </w:tc>
        <w:tc>
          <w:tcPr>
            <w:tcW w:w="850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41,001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41,001</w:t>
            </w:r>
          </w:p>
        </w:tc>
        <w:tc>
          <w:tcPr>
            <w:tcW w:w="850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41,001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41,001</w:t>
            </w:r>
          </w:p>
        </w:tc>
      </w:tr>
      <w:tr w:rsidR="005F4563" w:rsidRPr="003F0ACC" w:rsidTr="005F4563">
        <w:trPr>
          <w:trHeight w:val="1012"/>
        </w:trPr>
        <w:tc>
          <w:tcPr>
            <w:tcW w:w="3544" w:type="dxa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 xml:space="preserve">Удельный расход электрической энергии на </w:t>
            </w:r>
            <w:r>
              <w:rPr>
                <w:rFonts w:ascii="Times New Roman" w:hAnsi="Times New Roman" w:cs="Times New Roman"/>
              </w:rPr>
              <w:t>производство</w:t>
            </w:r>
            <w:r w:rsidRPr="003F0ACC">
              <w:rPr>
                <w:rFonts w:ascii="Times New Roman" w:hAnsi="Times New Roman" w:cs="Times New Roman"/>
              </w:rPr>
              <w:t xml:space="preserve"> единицы тепловой энергии</w:t>
            </w:r>
            <w:r>
              <w:rPr>
                <w:rFonts w:ascii="Times New Roman" w:hAnsi="Times New Roman" w:cs="Times New Roman"/>
              </w:rPr>
              <w:t>, отпускаемой с коллекторов источников тепловой энергии</w:t>
            </w:r>
          </w:p>
        </w:tc>
        <w:tc>
          <w:tcPr>
            <w:tcW w:w="1276" w:type="dxa"/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кВт∙ч/Гкал</w:t>
            </w:r>
          </w:p>
        </w:tc>
        <w:tc>
          <w:tcPr>
            <w:tcW w:w="992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45,241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43,052</w:t>
            </w:r>
          </w:p>
        </w:tc>
        <w:tc>
          <w:tcPr>
            <w:tcW w:w="850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42,858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42,858</w:t>
            </w:r>
          </w:p>
        </w:tc>
        <w:tc>
          <w:tcPr>
            <w:tcW w:w="850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42,858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42,858</w:t>
            </w:r>
          </w:p>
        </w:tc>
      </w:tr>
      <w:tr w:rsidR="005F4563" w:rsidRPr="003F0ACC" w:rsidTr="005F4563">
        <w:trPr>
          <w:trHeight w:val="1012"/>
        </w:trPr>
        <w:tc>
          <w:tcPr>
            <w:tcW w:w="3544" w:type="dxa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условного топлива на выработку </w:t>
            </w:r>
            <w:r w:rsidRPr="003F0ACC">
              <w:rPr>
                <w:rFonts w:ascii="Times New Roman" w:hAnsi="Times New Roman" w:cs="Times New Roman"/>
              </w:rPr>
              <w:t>единицы тепловой энергии</w:t>
            </w:r>
            <w:r>
              <w:rPr>
                <w:rFonts w:ascii="Times New Roman" w:hAnsi="Times New Roman" w:cs="Times New Roman"/>
              </w:rPr>
              <w:t xml:space="preserve"> и (или) теплоносителя</w:t>
            </w:r>
          </w:p>
        </w:tc>
        <w:tc>
          <w:tcPr>
            <w:tcW w:w="1276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у.т./Гкал</w:t>
            </w:r>
          </w:p>
        </w:tc>
        <w:tc>
          <w:tcPr>
            <w:tcW w:w="992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850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850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0,239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0,222</w:t>
            </w:r>
          </w:p>
        </w:tc>
      </w:tr>
      <w:tr w:rsidR="005F4563" w:rsidRPr="003F0ACC" w:rsidTr="005F4563">
        <w:tc>
          <w:tcPr>
            <w:tcW w:w="3544" w:type="dxa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расход условного топлива на производство </w:t>
            </w:r>
            <w:r w:rsidRPr="003F0ACC">
              <w:rPr>
                <w:rFonts w:ascii="Times New Roman" w:hAnsi="Times New Roman" w:cs="Times New Roman"/>
              </w:rPr>
              <w:t>единицы тепловой энергии</w:t>
            </w:r>
            <w:r>
              <w:rPr>
                <w:rFonts w:ascii="Times New Roman" w:hAnsi="Times New Roman" w:cs="Times New Roman"/>
              </w:rPr>
              <w:t>, отпускаемой с коллекторов источников тепловой энергии</w:t>
            </w:r>
          </w:p>
        </w:tc>
        <w:tc>
          <w:tcPr>
            <w:tcW w:w="1276" w:type="dxa"/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 у.т./Гкал</w:t>
            </w:r>
          </w:p>
        </w:tc>
        <w:tc>
          <w:tcPr>
            <w:tcW w:w="992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0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0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1" w:type="dxa"/>
            <w:vAlign w:val="center"/>
          </w:tcPr>
          <w:p w:rsidR="005F4563" w:rsidRPr="003F0ACC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0,232</w:t>
            </w:r>
          </w:p>
        </w:tc>
      </w:tr>
      <w:tr w:rsidR="005F4563" w:rsidRPr="00CD76F0" w:rsidTr="005F4563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563" w:rsidRPr="00CD76F0" w:rsidRDefault="005F4563" w:rsidP="005F4563">
            <w:pPr>
              <w:pStyle w:val="a8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D76F0">
              <w:rPr>
                <w:rFonts w:ascii="Times New Roman" w:hAnsi="Times New Roman" w:cs="Times New Roman"/>
                <w:i/>
              </w:rPr>
              <w:t>Водоснабжение</w:t>
            </w:r>
          </w:p>
        </w:tc>
      </w:tr>
      <w:tr w:rsidR="005F4563" w:rsidRPr="00CD76F0" w:rsidTr="005F4563">
        <w:tc>
          <w:tcPr>
            <w:tcW w:w="3544" w:type="dxa"/>
          </w:tcPr>
          <w:p w:rsidR="005F4563" w:rsidRPr="00CD76F0" w:rsidRDefault="005F4563" w:rsidP="005F4563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CD76F0">
              <w:rPr>
                <w:sz w:val="22"/>
                <w:szCs w:val="22"/>
              </w:rPr>
              <w:t>Удельный расход электрической энергии, потребляемой в техно</w:t>
            </w:r>
            <w:r>
              <w:rPr>
                <w:sz w:val="22"/>
                <w:szCs w:val="22"/>
              </w:rPr>
              <w:t>-</w:t>
            </w:r>
            <w:r w:rsidRPr="00CD76F0">
              <w:rPr>
                <w:sz w:val="22"/>
                <w:szCs w:val="22"/>
              </w:rPr>
              <w:t>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t>кВт∙ч</w:t>
            </w:r>
            <w:r>
              <w:rPr>
                <w:rFonts w:ascii="Times New Roman" w:hAnsi="Times New Roman" w:cs="Times New Roman"/>
              </w:rPr>
              <w:t>/тыс. м</w:t>
            </w:r>
            <w:r w:rsidRPr="00CD76F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1" w:type="dxa"/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0" w:type="dxa"/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1" w:type="dxa"/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0" w:type="dxa"/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  <w:tc>
          <w:tcPr>
            <w:tcW w:w="851" w:type="dxa"/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360,0</w:t>
            </w:r>
          </w:p>
        </w:tc>
      </w:tr>
    </w:tbl>
    <w:p w:rsidR="005F4563" w:rsidRPr="00ED007F" w:rsidRDefault="005F4563" w:rsidP="005F456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D007F">
        <w:rPr>
          <w:rFonts w:ascii="Times New Roman" w:hAnsi="Times New Roman" w:cs="Times New Roman"/>
          <w:sz w:val="24"/>
          <w:szCs w:val="24"/>
        </w:rPr>
        <w:t>Продолжение таблицы 1</w:t>
      </w:r>
      <w:r w:rsidR="002249B3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7"/>
        <w:tblW w:w="10065" w:type="dxa"/>
        <w:tblInd w:w="108" w:type="dxa"/>
        <w:tblLayout w:type="fixed"/>
        <w:tblLook w:val="04A0"/>
      </w:tblPr>
      <w:tblGrid>
        <w:gridCol w:w="3828"/>
        <w:gridCol w:w="992"/>
        <w:gridCol w:w="992"/>
        <w:gridCol w:w="851"/>
        <w:gridCol w:w="850"/>
        <w:gridCol w:w="851"/>
        <w:gridCol w:w="850"/>
        <w:gridCol w:w="851"/>
      </w:tblGrid>
      <w:tr w:rsidR="005F4563" w:rsidRPr="00CD76F0" w:rsidTr="005F45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D76F0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5F4563" w:rsidRPr="00CD76F0" w:rsidTr="005F456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D76F0">
              <w:rPr>
                <w:rFonts w:ascii="Times New Roman" w:hAnsi="Times New Roman" w:cs="Times New Roman"/>
              </w:rPr>
              <w:t>дельный расход электрической энергии, потребляемой в техно</w:t>
            </w:r>
            <w:r>
              <w:rPr>
                <w:rFonts w:ascii="Times New Roman" w:hAnsi="Times New Roman" w:cs="Times New Roman"/>
              </w:rPr>
              <w:t>-</w:t>
            </w:r>
            <w:r w:rsidRPr="00CD76F0">
              <w:rPr>
                <w:rFonts w:ascii="Times New Roman" w:hAnsi="Times New Roman" w:cs="Times New Roman"/>
              </w:rPr>
              <w:lastRenderedPageBreak/>
              <w:t>логическом процессе транспорти</w:t>
            </w:r>
            <w:r>
              <w:rPr>
                <w:rFonts w:ascii="Times New Roman" w:hAnsi="Times New Roman" w:cs="Times New Roman"/>
              </w:rPr>
              <w:t>-</w:t>
            </w:r>
            <w:r w:rsidRPr="00CD76F0">
              <w:rPr>
                <w:rFonts w:ascii="Times New Roman" w:hAnsi="Times New Roman" w:cs="Times New Roman"/>
              </w:rPr>
              <w:t>ровки питьевой воды, на единицу объема транспортируемой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0ACC">
              <w:rPr>
                <w:rFonts w:ascii="Times New Roman" w:hAnsi="Times New Roman" w:cs="Times New Roman"/>
              </w:rPr>
              <w:lastRenderedPageBreak/>
              <w:t>кВт∙ч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 w:rsidRPr="00CD76F0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252,0</w:t>
            </w:r>
          </w:p>
        </w:tc>
      </w:tr>
      <w:tr w:rsidR="005F4563" w:rsidRPr="00CD76F0" w:rsidTr="005F456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F4563" w:rsidRPr="00CD76F0" w:rsidRDefault="005F4563" w:rsidP="005F4563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45004B">
              <w:rPr>
                <w:sz w:val="22"/>
                <w:szCs w:val="20"/>
              </w:rPr>
              <w:lastRenderedPageBreak/>
              <w:t>Доля проб питьевой воды, подаваемой с источников водо</w:t>
            </w:r>
            <w:r>
              <w:rPr>
                <w:sz w:val="22"/>
                <w:szCs w:val="20"/>
              </w:rPr>
              <w:t>-</w:t>
            </w:r>
            <w:r w:rsidRPr="0045004B">
              <w:rPr>
                <w:sz w:val="22"/>
                <w:szCs w:val="20"/>
              </w:rPr>
              <w:t>снабжения, не соответствующих нор</w:t>
            </w:r>
            <w:r>
              <w:rPr>
                <w:sz w:val="22"/>
                <w:szCs w:val="20"/>
              </w:rPr>
              <w:t>-</w:t>
            </w:r>
            <w:r w:rsidRPr="0045004B">
              <w:rPr>
                <w:sz w:val="22"/>
                <w:szCs w:val="20"/>
              </w:rPr>
              <w:t xml:space="preserve">мам СанПиН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Pr="00CD76F0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4563" w:rsidRPr="00CD76F0" w:rsidTr="005F456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F4563" w:rsidRPr="0045004B" w:rsidRDefault="005F4563" w:rsidP="005F4563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45004B">
              <w:rPr>
                <w:sz w:val="22"/>
                <w:szCs w:val="20"/>
              </w:rPr>
              <w:t>Доля проб питьевой воды в распределительной сети, не соответ</w:t>
            </w:r>
            <w:r>
              <w:rPr>
                <w:sz w:val="22"/>
                <w:szCs w:val="20"/>
              </w:rPr>
              <w:t>-</w:t>
            </w:r>
            <w:r w:rsidRPr="0045004B">
              <w:rPr>
                <w:sz w:val="22"/>
                <w:szCs w:val="20"/>
              </w:rPr>
              <w:t>ствующих нормам СанПиН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F4563" w:rsidRPr="00CD76F0" w:rsidTr="005F456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F4563" w:rsidRDefault="005F4563" w:rsidP="005F4563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величины технологических потерь воды в системе водо-снабжения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Pr="00AD0B91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м</w:t>
            </w:r>
            <w:r w:rsidRPr="00CD76F0"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5F4563" w:rsidRPr="00CD76F0" w:rsidTr="005F4563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563" w:rsidRPr="00CD76F0" w:rsidRDefault="005F4563" w:rsidP="005F4563">
            <w:pPr>
              <w:pStyle w:val="a8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CD76F0">
              <w:rPr>
                <w:rFonts w:ascii="Times New Roman" w:hAnsi="Times New Roman" w:cs="Times New Roman"/>
                <w:i/>
              </w:rPr>
              <w:t>Водо</w:t>
            </w:r>
            <w:r>
              <w:rPr>
                <w:rFonts w:ascii="Times New Roman" w:hAnsi="Times New Roman" w:cs="Times New Roman"/>
                <w:i/>
              </w:rPr>
              <w:t>отведение</w:t>
            </w:r>
          </w:p>
        </w:tc>
      </w:tr>
      <w:tr w:rsidR="005F4563" w:rsidRPr="00CD76F0" w:rsidTr="005F456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F4563" w:rsidRDefault="005F4563" w:rsidP="005F4563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435BB9">
              <w:rPr>
                <w:sz w:val="22"/>
                <w:szCs w:val="22"/>
              </w:rPr>
              <w:t xml:space="preserve">Доступность централизованного водоотведения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F4563" w:rsidRPr="00CD76F0" w:rsidTr="005F4563">
        <w:tc>
          <w:tcPr>
            <w:tcW w:w="100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563" w:rsidRPr="00CD76F0" w:rsidRDefault="005F4563" w:rsidP="005F4563">
            <w:pPr>
              <w:pStyle w:val="a8"/>
              <w:numPr>
                <w:ilvl w:val="0"/>
                <w:numId w:val="10"/>
              </w:num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Электро</w:t>
            </w:r>
            <w:r w:rsidRPr="00CD76F0">
              <w:rPr>
                <w:rFonts w:ascii="Times New Roman" w:hAnsi="Times New Roman" w:cs="Times New Roman"/>
                <w:i/>
              </w:rPr>
              <w:t>снабжение</w:t>
            </w:r>
          </w:p>
        </w:tc>
      </w:tr>
      <w:tr w:rsidR="005F4563" w:rsidRPr="00CD76F0" w:rsidTr="005F456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F4563" w:rsidRPr="003A27C6" w:rsidRDefault="005F4563" w:rsidP="005F4563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расход электроэнергии в системе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кВт</w:t>
            </w:r>
            <w:r w:rsidRPr="003F0ACC">
              <w:rPr>
                <w:rFonts w:ascii="Times New Roman" w:hAnsi="Times New Roman" w:cs="Times New Roman"/>
              </w:rPr>
              <w:t>∙ч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563" w:rsidRDefault="005F4563" w:rsidP="005F45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5F4563" w:rsidRDefault="005F4563" w:rsidP="00E671A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49760C" w:rsidP="00E671A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Реформирование </w:t>
      </w:r>
      <w:r w:rsidR="009B0B80">
        <w:rPr>
          <w:rFonts w:ascii="Times New Roman" w:hAnsi="Times New Roman"/>
          <w:sz w:val="24"/>
          <w:szCs w:val="24"/>
        </w:rPr>
        <w:t>и модернизация системы коммунальной инфраструктуры</w:t>
      </w:r>
      <w:r w:rsidR="00E671A5">
        <w:rPr>
          <w:rFonts w:ascii="Times New Roman" w:hAnsi="Times New Roman"/>
          <w:sz w:val="24"/>
          <w:szCs w:val="24"/>
        </w:rPr>
        <w:t xml:space="preserve"> осуществляется </w:t>
      </w:r>
      <w:r w:rsidR="009B0B80">
        <w:rPr>
          <w:rFonts w:ascii="Times New Roman" w:hAnsi="Times New Roman"/>
          <w:sz w:val="24"/>
          <w:szCs w:val="24"/>
        </w:rPr>
        <w:t xml:space="preserve">с </w:t>
      </w:r>
      <w:r w:rsidR="00E671A5">
        <w:rPr>
          <w:rFonts w:ascii="Times New Roman" w:hAnsi="Times New Roman"/>
          <w:sz w:val="24"/>
          <w:szCs w:val="24"/>
        </w:rPr>
        <w:t xml:space="preserve">обязательной оценкой </w:t>
      </w:r>
      <w:r w:rsidR="009B0B80">
        <w:rPr>
          <w:rFonts w:ascii="Times New Roman" w:hAnsi="Times New Roman"/>
          <w:sz w:val="24"/>
          <w:szCs w:val="24"/>
        </w:rPr>
        <w:t>комплекса целевых показателей</w:t>
      </w:r>
      <w:r w:rsidR="00E671A5">
        <w:rPr>
          <w:rFonts w:ascii="Times New Roman" w:hAnsi="Times New Roman"/>
          <w:sz w:val="24"/>
          <w:szCs w:val="24"/>
        </w:rPr>
        <w:t>, связанных с техническим состоянием объектов коммунальной инфраструктуры, надежностью обслуживания и «степени охваченности» целевой аудитории, изменением финансово-экономических и организационно-правовых индикаторов:</w:t>
      </w:r>
    </w:p>
    <w:p w:rsidR="00E671A5" w:rsidRDefault="00E671A5" w:rsidP="00512085">
      <w:pPr>
        <w:pStyle w:val="a8"/>
        <w:widowControl w:val="0"/>
        <w:numPr>
          <w:ilvl w:val="0"/>
          <w:numId w:val="13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671A5">
        <w:rPr>
          <w:rFonts w:ascii="Times New Roman" w:hAnsi="Times New Roman"/>
          <w:sz w:val="24"/>
          <w:szCs w:val="24"/>
        </w:rPr>
        <w:t xml:space="preserve"> </w:t>
      </w:r>
      <w:r w:rsidR="001D5C48">
        <w:rPr>
          <w:rFonts w:ascii="Times New Roman" w:hAnsi="Times New Roman"/>
          <w:sz w:val="24"/>
          <w:szCs w:val="24"/>
        </w:rPr>
        <w:t xml:space="preserve">   </w:t>
      </w:r>
      <w:r w:rsidRPr="00E671A5">
        <w:rPr>
          <w:rFonts w:ascii="Times New Roman" w:hAnsi="Times New Roman"/>
          <w:sz w:val="24"/>
          <w:szCs w:val="24"/>
        </w:rPr>
        <w:t>контроль и анализ технического состояния объектов коммунальной инфраструктуры, а также их надежность позволяют определить качество и полноту обслуживания населения, оценить уровень обновления основных фондов</w:t>
      </w:r>
      <w:r>
        <w:rPr>
          <w:rFonts w:ascii="Times New Roman" w:hAnsi="Times New Roman"/>
          <w:sz w:val="24"/>
          <w:szCs w:val="24"/>
        </w:rPr>
        <w:t>;</w:t>
      </w:r>
    </w:p>
    <w:p w:rsidR="005002E8" w:rsidRPr="005002E8" w:rsidRDefault="00102624" w:rsidP="00512085">
      <w:pPr>
        <w:pStyle w:val="a8"/>
        <w:widowControl w:val="0"/>
        <w:numPr>
          <w:ilvl w:val="0"/>
          <w:numId w:val="13"/>
        </w:numPr>
        <w:ind w:left="0" w:firstLine="709"/>
        <w:contextualSpacing w:val="0"/>
        <w:rPr>
          <w:rFonts w:ascii="Times New Roman" w:hAnsi="Times New Roman" w:cs="Times New Roman"/>
          <w:sz w:val="32"/>
          <w:szCs w:val="24"/>
        </w:rPr>
      </w:pPr>
      <w:r w:rsidRPr="005002E8">
        <w:rPr>
          <w:rFonts w:ascii="Times New Roman" w:hAnsi="Times New Roman"/>
          <w:sz w:val="24"/>
          <w:szCs w:val="24"/>
        </w:rPr>
        <w:t>финансово</w:t>
      </w:r>
      <w:r w:rsidR="00E671A5" w:rsidRPr="005002E8">
        <w:rPr>
          <w:rFonts w:ascii="Times New Roman" w:hAnsi="Times New Roman"/>
          <w:sz w:val="24"/>
          <w:szCs w:val="24"/>
        </w:rPr>
        <w:t>-экономическое состояние организаций коммунального комплекса</w:t>
      </w:r>
      <w:r w:rsidRPr="005002E8">
        <w:rPr>
          <w:rFonts w:ascii="Times New Roman" w:hAnsi="Times New Roman"/>
          <w:sz w:val="24"/>
          <w:szCs w:val="24"/>
        </w:rPr>
        <w:t>, характеризующегося системой показателей, которые отражают наличие, размещение и движение, а также использование финансовых ресурсов, направленных на развитие объектов коммунальной инфраструктуры;</w:t>
      </w:r>
    </w:p>
    <w:p w:rsidR="00DE4819" w:rsidRPr="005F4563" w:rsidRDefault="005002E8" w:rsidP="00512085">
      <w:pPr>
        <w:pStyle w:val="a8"/>
        <w:numPr>
          <w:ilvl w:val="0"/>
          <w:numId w:val="13"/>
        </w:numPr>
        <w:ind w:left="0" w:firstLine="709"/>
        <w:contextualSpacing w:val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 w:rsidR="00102624" w:rsidRPr="005002E8">
        <w:rPr>
          <w:rFonts w:ascii="Times New Roman" w:hAnsi="Times New Roman"/>
          <w:sz w:val="24"/>
          <w:szCs w:val="24"/>
        </w:rPr>
        <w:t xml:space="preserve">ганизационно-правовые характеристики деятельности организаций коммунального комплекса позволяют оценить </w:t>
      </w:r>
      <w:r w:rsidR="006769EC" w:rsidRPr="005002E8">
        <w:rPr>
          <w:rFonts w:ascii="Times New Roman" w:hAnsi="Times New Roman"/>
          <w:sz w:val="24"/>
          <w:szCs w:val="24"/>
        </w:rPr>
        <w:t xml:space="preserve">их </w:t>
      </w:r>
      <w:r w:rsidR="00102624" w:rsidRPr="005002E8">
        <w:rPr>
          <w:rFonts w:ascii="Times New Roman" w:hAnsi="Times New Roman"/>
          <w:sz w:val="24"/>
          <w:szCs w:val="24"/>
        </w:rPr>
        <w:t>правовое положение</w:t>
      </w:r>
      <w:r w:rsidR="006769EC" w:rsidRPr="005002E8">
        <w:rPr>
          <w:rFonts w:ascii="Times New Roman" w:hAnsi="Times New Roman"/>
          <w:sz w:val="24"/>
          <w:szCs w:val="24"/>
        </w:rPr>
        <w:t xml:space="preserve"> и статус объектов</w:t>
      </w:r>
      <w:r w:rsidR="00102624" w:rsidRPr="005002E8">
        <w:rPr>
          <w:rFonts w:ascii="Times New Roman" w:hAnsi="Times New Roman"/>
          <w:sz w:val="24"/>
          <w:szCs w:val="24"/>
        </w:rPr>
        <w:t>, уровень институциональных преобразований</w:t>
      </w:r>
      <w:r w:rsidR="006769EC" w:rsidRPr="005002E8">
        <w:rPr>
          <w:rFonts w:ascii="Times New Roman" w:hAnsi="Times New Roman"/>
          <w:sz w:val="24"/>
          <w:szCs w:val="24"/>
        </w:rPr>
        <w:t>, развитие договорных отношений, структуру предоставления ресурсов: сетевая технология (предприятия объединены в национальную или региональную сеть) или локальная инфраструктура (как правило, в пределах поселения)</w:t>
      </w:r>
      <w:r w:rsidR="00DE4819" w:rsidRPr="005002E8">
        <w:rPr>
          <w:rFonts w:ascii="Times New Roman" w:hAnsi="Times New Roman"/>
          <w:sz w:val="24"/>
          <w:szCs w:val="24"/>
        </w:rPr>
        <w:t>, взаимосвязь хозяйствующих субъектов и потребителей услуг.</w:t>
      </w:r>
    </w:p>
    <w:p w:rsidR="005F4563" w:rsidRDefault="005F4563" w:rsidP="005F4563">
      <w:pPr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</w:pPr>
      <w:r w:rsidRPr="00504370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Количественные показатели приводятся со ссылкой на их обоснование. </w:t>
      </w:r>
    </w:p>
    <w:p w:rsidR="005F4563" w:rsidRPr="00840F1D" w:rsidRDefault="005F4563" w:rsidP="005F4563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504370">
        <w:rPr>
          <w:rFonts w:ascii="Times New Roman" w:hAnsi="Times New Roman" w:cs="Times New Roman"/>
          <w:sz w:val="24"/>
          <w:szCs w:val="24"/>
        </w:rPr>
        <w:t xml:space="preserve">Обоснованием </w:t>
      </w:r>
      <w:r w:rsidRPr="00504370">
        <w:rPr>
          <w:rFonts w:ascii="Times New Roman" w:hAnsi="Times New Roman"/>
          <w:sz w:val="24"/>
          <w:szCs w:val="24"/>
        </w:rPr>
        <w:t xml:space="preserve">целевых показателей комплексного развития системы коммунальной </w:t>
      </w:r>
      <w:r w:rsidRPr="00840F1D">
        <w:rPr>
          <w:rFonts w:ascii="Times New Roman" w:hAnsi="Times New Roman" w:cs="Times New Roman"/>
          <w:sz w:val="24"/>
          <w:szCs w:val="24"/>
        </w:rPr>
        <w:t xml:space="preserve">инфраструктуры и мероприятий, входящих в план застройки являются документы, </w:t>
      </w:r>
      <w:r w:rsidRPr="00840F1D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содержащие предпроектные материалы по обоснованию эффективного и безопасного функционирования системы</w:t>
      </w:r>
      <w:r w:rsidRPr="00840F1D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tooltip="Теплоснабжение" w:history="1">
        <w:r w:rsidRPr="00840F1D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коммунальной</w:t>
        </w:r>
      </w:hyperlink>
      <w:r w:rsidRPr="00840F1D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  <w:r w:rsidRPr="00840F1D">
        <w:rPr>
          <w:rFonts w:ascii="Times New Roman" w:hAnsi="Times New Roman" w:cs="Times New Roman"/>
          <w:sz w:val="24"/>
          <w:szCs w:val="24"/>
          <w:shd w:val="clear" w:color="auto" w:fill="FFFFFF"/>
        </w:rPr>
        <w:t>, её развития с учетом правового регулирования в области</w:t>
      </w:r>
      <w:r w:rsidRPr="00840F1D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0" w:tooltip="Энергосбережение" w:history="1">
        <w:r w:rsidRPr="00840F1D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энергосбережения и повышения энергетической эффективности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программы, являющиеся частью стратегического плана развития организаций; проектные документы, на основании которых осуществляется градостроительное освоение территории поселения, а также </w:t>
      </w:r>
      <w:r w:rsidRPr="00840F1D">
        <w:rPr>
          <w:rFonts w:ascii="Times New Roman" w:hAnsi="Times New Roman" w:cs="Times New Roman"/>
          <w:sz w:val="24"/>
          <w:szCs w:val="24"/>
        </w:rPr>
        <w:lastRenderedPageBreak/>
        <w:t>официальные источники информации в информационно-телекоммуникационной</w:t>
      </w:r>
      <w:r w:rsidRPr="00D82D93">
        <w:rPr>
          <w:rFonts w:ascii="Times New Roman" w:hAnsi="Times New Roman"/>
          <w:sz w:val="24"/>
          <w:szCs w:val="24"/>
        </w:rPr>
        <w:t xml:space="preserve"> сети «Интернет»</w:t>
      </w:r>
      <w:r>
        <w:rPr>
          <w:rFonts w:ascii="Times New Roman" w:hAnsi="Times New Roman"/>
          <w:sz w:val="24"/>
          <w:szCs w:val="24"/>
        </w:rPr>
        <w:t xml:space="preserve"> (Интернет-порталы организаций коммунального комплекса):</w:t>
      </w:r>
    </w:p>
    <w:p w:rsidR="005F4563" w:rsidRPr="00CB763C" w:rsidRDefault="005F4563" w:rsidP="005F4563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40F1D">
        <w:rPr>
          <w:rFonts w:ascii="Times New Roman" w:hAnsi="Times New Roman"/>
          <w:sz w:val="24"/>
          <w:szCs w:val="24"/>
        </w:rPr>
        <w:t xml:space="preserve"> инвестиционная программа «Модернизация системы коммунальной инфраструктуры (теплоснабжение) Удорского филиала АО «Коми тепловая компания» на 2015-2017 гг.</w:t>
      </w:r>
      <w:r>
        <w:rPr>
          <w:rFonts w:ascii="Times New Roman" w:hAnsi="Times New Roman"/>
          <w:sz w:val="24"/>
          <w:szCs w:val="24"/>
        </w:rPr>
        <w:t>;</w:t>
      </w:r>
    </w:p>
    <w:p w:rsidR="005F4563" w:rsidRPr="00840F1D" w:rsidRDefault="005F4563" w:rsidP="005F4563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0F1D">
        <w:rPr>
          <w:rFonts w:ascii="Times New Roman" w:hAnsi="Times New Roman" w:cs="Times New Roman"/>
          <w:sz w:val="24"/>
          <w:szCs w:val="24"/>
        </w:rPr>
        <w:t>схема теплоснабжения 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840F1D">
        <w:rPr>
          <w:rFonts w:ascii="Times New Roman" w:hAnsi="Times New Roman" w:cs="Times New Roman"/>
          <w:sz w:val="24"/>
          <w:szCs w:val="24"/>
        </w:rPr>
        <w:t xml:space="preserve">» Удорского района Республики Коми на период с 2014 – </w:t>
      </w:r>
      <w:smartTag w:uri="urn:schemas-microsoft-com:office:smarttags" w:element="metricconverter">
        <w:smartTagPr>
          <w:attr w:name="ProductID" w:val="2029 г"/>
        </w:smartTagPr>
        <w:r w:rsidRPr="00840F1D">
          <w:rPr>
            <w:rFonts w:ascii="Times New Roman" w:hAnsi="Times New Roman" w:cs="Times New Roman"/>
            <w:sz w:val="24"/>
            <w:szCs w:val="24"/>
          </w:rPr>
          <w:t>2029 г</w:t>
        </w:r>
      </w:smartTag>
      <w:r w:rsidRPr="00840F1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563" w:rsidRDefault="005F4563" w:rsidP="005F4563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F1D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r w:rsidRPr="00840F1D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840F1D">
        <w:rPr>
          <w:rFonts w:ascii="Times New Roman" w:hAnsi="Times New Roman" w:cs="Times New Roman"/>
          <w:sz w:val="24"/>
          <w:szCs w:val="24"/>
        </w:rPr>
        <w:t xml:space="preserve">» Удорского района Республики Коми на период с 2014 – </w:t>
      </w:r>
      <w:smartTag w:uri="urn:schemas-microsoft-com:office:smarttags" w:element="metricconverter">
        <w:smartTagPr>
          <w:attr w:name="ProductID" w:val="2029 г"/>
        </w:smartTagPr>
        <w:r w:rsidRPr="00840F1D">
          <w:rPr>
            <w:rFonts w:ascii="Times New Roman" w:hAnsi="Times New Roman" w:cs="Times New Roman"/>
            <w:sz w:val="24"/>
            <w:szCs w:val="24"/>
          </w:rPr>
          <w:t>2029 г</w:t>
        </w:r>
      </w:smartTag>
      <w:r w:rsidRPr="00840F1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563" w:rsidRPr="005F4563" w:rsidRDefault="005F4563" w:rsidP="005F4563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F4563">
        <w:rPr>
          <w:rFonts w:ascii="Times New Roman" w:hAnsi="Times New Roman" w:cs="Times New Roman"/>
          <w:sz w:val="24"/>
          <w:szCs w:val="24"/>
        </w:rPr>
        <w:t xml:space="preserve"> </w:t>
      </w:r>
      <w:r w:rsidRPr="005F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материалы по обоснованию генерального плана МО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5F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 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 w:rsidRPr="005F45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 текстовой форме).</w:t>
      </w:r>
    </w:p>
    <w:p w:rsidR="005F4563" w:rsidRPr="00DF4DEE" w:rsidRDefault="005F4563" w:rsidP="005F4563">
      <w:pPr>
        <w:pStyle w:val="Default"/>
      </w:pPr>
      <w:r w:rsidRPr="00C125FF">
        <w:rPr>
          <w:bCs/>
        </w:rPr>
        <w:t xml:space="preserve">В соответствии с генеральным планом </w:t>
      </w:r>
      <w:r>
        <w:rPr>
          <w:bCs/>
        </w:rPr>
        <w:t>городского</w:t>
      </w:r>
      <w:r w:rsidRPr="00C125FF">
        <w:rPr>
          <w:bCs/>
        </w:rPr>
        <w:t xml:space="preserve"> поселения «</w:t>
      </w:r>
      <w:r>
        <w:rPr>
          <w:bCs/>
        </w:rPr>
        <w:t>Междуреченск</w:t>
      </w:r>
      <w:r w:rsidRPr="00C125FF">
        <w:rPr>
          <w:bCs/>
        </w:rPr>
        <w:t xml:space="preserve">» в перечне объектов местного значения, планируемых для размещения на территориях поселения, указаны </w:t>
      </w:r>
      <w:r>
        <w:rPr>
          <w:rFonts w:eastAsiaTheme="minorEastAsia"/>
          <w:sz w:val="23"/>
          <w:szCs w:val="23"/>
        </w:rPr>
        <w:t>ж</w:t>
      </w:r>
      <w:r w:rsidRPr="008226E4">
        <w:rPr>
          <w:rFonts w:eastAsiaTheme="minorEastAsia"/>
          <w:sz w:val="23"/>
          <w:szCs w:val="23"/>
        </w:rPr>
        <w:t xml:space="preserve">илые кварталы </w:t>
      </w:r>
      <w:r w:rsidRPr="008226E4">
        <w:rPr>
          <w:sz w:val="23"/>
          <w:szCs w:val="23"/>
        </w:rPr>
        <w:t xml:space="preserve">для размещения застройки малоэтажными </w:t>
      </w:r>
      <w:r w:rsidRPr="008226E4">
        <w:rPr>
          <w:rFonts w:eastAsiaTheme="minorEastAsia"/>
          <w:sz w:val="23"/>
          <w:szCs w:val="23"/>
        </w:rPr>
        <w:t xml:space="preserve">индивидуальными и многоквартирными жилыми домами, в том числе </w:t>
      </w:r>
      <w:r>
        <w:rPr>
          <w:rFonts w:eastAsiaTheme="minorEastAsia"/>
          <w:sz w:val="23"/>
          <w:szCs w:val="23"/>
        </w:rPr>
        <w:t>–</w:t>
      </w:r>
      <w:r w:rsidRPr="008226E4">
        <w:rPr>
          <w:rFonts w:eastAsiaTheme="minorEastAsia"/>
          <w:sz w:val="23"/>
          <w:szCs w:val="23"/>
        </w:rPr>
        <w:t xml:space="preserve"> для достижения нормативной обеспеченности площадью жилых помещений и для переселения семей из аварийного жилищного фонда</w:t>
      </w:r>
      <w:r>
        <w:rPr>
          <w:rFonts w:eastAsiaTheme="minorEastAsia"/>
          <w:sz w:val="23"/>
          <w:szCs w:val="23"/>
        </w:rPr>
        <w:t>:</w:t>
      </w:r>
    </w:p>
    <w:p w:rsidR="005F4563" w:rsidRPr="00DF4DEE" w:rsidRDefault="005F4563" w:rsidP="005F4563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F4DEE">
        <w:rPr>
          <w:rFonts w:ascii="Times New Roman" w:hAnsi="Times New Roman" w:cs="Times New Roman"/>
          <w:sz w:val="24"/>
          <w:szCs w:val="24"/>
        </w:rPr>
        <w:t>квартал «</w:t>
      </w:r>
      <w:r>
        <w:rPr>
          <w:rFonts w:ascii="Times New Roman" w:hAnsi="Times New Roman" w:cs="Times New Roman"/>
          <w:sz w:val="24"/>
          <w:szCs w:val="24"/>
        </w:rPr>
        <w:t>Центральный</w:t>
      </w:r>
      <w:r w:rsidRPr="00DF4DEE">
        <w:rPr>
          <w:rFonts w:ascii="Times New Roman" w:hAnsi="Times New Roman" w:cs="Times New Roman"/>
          <w:sz w:val="24"/>
          <w:szCs w:val="24"/>
        </w:rPr>
        <w:t xml:space="preserve">» площадью </w:t>
      </w:r>
      <w:r>
        <w:rPr>
          <w:rFonts w:ascii="Times New Roman" w:hAnsi="Times New Roman" w:cs="Times New Roman"/>
          <w:sz w:val="24"/>
          <w:szCs w:val="24"/>
        </w:rPr>
        <w:t>8,3</w:t>
      </w:r>
      <w:r w:rsidRPr="00DF4DEE">
        <w:rPr>
          <w:rFonts w:ascii="Times New Roman" w:hAnsi="Times New Roman" w:cs="Times New Roman"/>
          <w:sz w:val="24"/>
          <w:szCs w:val="24"/>
        </w:rPr>
        <w:t xml:space="preserve"> га </w:t>
      </w:r>
      <w:r>
        <w:rPr>
          <w:rFonts w:ascii="Times New Roman" w:hAnsi="Times New Roman" w:cs="Times New Roman"/>
          <w:sz w:val="24"/>
          <w:szCs w:val="24"/>
        </w:rPr>
        <w:t>к востоку от многоквартирной застройки п. Междуреченск</w:t>
      </w:r>
      <w:r w:rsidRPr="00DF4DEE">
        <w:rPr>
          <w:rFonts w:ascii="Times New Roman" w:hAnsi="Times New Roman" w:cs="Times New Roman"/>
          <w:sz w:val="24"/>
          <w:szCs w:val="24"/>
        </w:rPr>
        <w:t>;</w:t>
      </w:r>
    </w:p>
    <w:p w:rsidR="005F4563" w:rsidRDefault="005F4563" w:rsidP="005F4563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DF4DEE">
        <w:rPr>
          <w:rFonts w:ascii="Times New Roman" w:hAnsi="Times New Roman" w:cs="Times New Roman"/>
          <w:sz w:val="24"/>
          <w:szCs w:val="24"/>
        </w:rPr>
        <w:t>квартал «</w:t>
      </w:r>
      <w:r>
        <w:rPr>
          <w:rFonts w:ascii="Times New Roman" w:hAnsi="Times New Roman" w:cs="Times New Roman"/>
          <w:sz w:val="24"/>
          <w:szCs w:val="24"/>
        </w:rPr>
        <w:t>Восточный</w:t>
      </w:r>
      <w:r w:rsidRPr="00DF4DEE">
        <w:rPr>
          <w:rFonts w:ascii="Times New Roman" w:hAnsi="Times New Roman" w:cs="Times New Roman"/>
          <w:sz w:val="24"/>
          <w:szCs w:val="24"/>
        </w:rPr>
        <w:t xml:space="preserve">» площадью </w:t>
      </w:r>
      <w:r>
        <w:rPr>
          <w:rFonts w:ascii="Times New Roman" w:hAnsi="Times New Roman" w:cs="Times New Roman"/>
          <w:sz w:val="24"/>
          <w:szCs w:val="24"/>
        </w:rPr>
        <w:t>25,0</w:t>
      </w:r>
      <w:r w:rsidRPr="00DF4DEE">
        <w:rPr>
          <w:rFonts w:ascii="Times New Roman" w:hAnsi="Times New Roman" w:cs="Times New Roman"/>
          <w:sz w:val="24"/>
          <w:szCs w:val="24"/>
        </w:rPr>
        <w:t xml:space="preserve"> га </w:t>
      </w:r>
      <w:r>
        <w:rPr>
          <w:rFonts w:ascii="Times New Roman" w:hAnsi="Times New Roman" w:cs="Times New Roman"/>
          <w:sz w:val="24"/>
          <w:szCs w:val="24"/>
        </w:rPr>
        <w:t>в восточной части п. Междуреченск;</w:t>
      </w:r>
    </w:p>
    <w:p w:rsidR="005F4563" w:rsidRPr="00DF4DEE" w:rsidRDefault="005F4563" w:rsidP="005F4563">
      <w:pPr>
        <w:pStyle w:val="a8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квартал в п. Селэгвож </w:t>
      </w:r>
      <w:r w:rsidRPr="00DF4DEE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0,6</w:t>
      </w:r>
      <w:r w:rsidRPr="00DF4DEE">
        <w:rPr>
          <w:rFonts w:ascii="Times New Roman" w:hAnsi="Times New Roman" w:cs="Times New Roman"/>
          <w:sz w:val="24"/>
          <w:szCs w:val="24"/>
        </w:rPr>
        <w:t xml:space="preserve"> га</w:t>
      </w:r>
      <w:r>
        <w:rPr>
          <w:rFonts w:ascii="Times New Roman" w:hAnsi="Times New Roman" w:cs="Times New Roman"/>
          <w:sz w:val="24"/>
          <w:szCs w:val="24"/>
        </w:rPr>
        <w:t xml:space="preserve"> в центральной части п. Селэгвож.</w:t>
      </w:r>
    </w:p>
    <w:p w:rsidR="005F4563" w:rsidRPr="003F5903" w:rsidRDefault="005F4563" w:rsidP="005F4563">
      <w:pPr>
        <w:pStyle w:val="Default"/>
        <w:rPr>
          <w:rFonts w:eastAsiaTheme="minorEastAsia"/>
          <w:sz w:val="23"/>
          <w:szCs w:val="23"/>
        </w:rPr>
      </w:pPr>
      <w:r w:rsidRPr="00DF4DEE">
        <w:t xml:space="preserve">Генеральным планом </w:t>
      </w:r>
      <w:r>
        <w:rPr>
          <w:bCs/>
        </w:rPr>
        <w:t>городского</w:t>
      </w:r>
      <w:r w:rsidRPr="00C125FF">
        <w:rPr>
          <w:bCs/>
        </w:rPr>
        <w:t xml:space="preserve"> поселения «</w:t>
      </w:r>
      <w:r>
        <w:rPr>
          <w:bCs/>
        </w:rPr>
        <w:t>Междуреченск</w:t>
      </w:r>
      <w:r w:rsidRPr="00C125FF">
        <w:rPr>
          <w:bCs/>
        </w:rPr>
        <w:t>»</w:t>
      </w:r>
      <w:r w:rsidRPr="00DF4DEE">
        <w:t xml:space="preserve"> предусмотрен</w:t>
      </w:r>
      <w:r>
        <w:t>а</w:t>
      </w:r>
      <w:r w:rsidRPr="00DF4DEE">
        <w:t xml:space="preserve"> </w:t>
      </w:r>
      <w:r>
        <w:rPr>
          <w:rFonts w:eastAsiaTheme="minorEastAsia"/>
          <w:sz w:val="23"/>
          <w:szCs w:val="23"/>
        </w:rPr>
        <w:t>р</w:t>
      </w:r>
      <w:r w:rsidRPr="003F5903">
        <w:rPr>
          <w:rFonts w:eastAsiaTheme="minorEastAsia"/>
          <w:sz w:val="23"/>
          <w:szCs w:val="23"/>
        </w:rPr>
        <w:t xml:space="preserve">еконструкция котельных и </w:t>
      </w:r>
      <w:r>
        <w:rPr>
          <w:rFonts w:eastAsiaTheme="minorEastAsia"/>
          <w:sz w:val="23"/>
          <w:szCs w:val="23"/>
        </w:rPr>
        <w:t xml:space="preserve">тепловых </w:t>
      </w:r>
      <w:r w:rsidRPr="003F5903">
        <w:rPr>
          <w:rFonts w:eastAsiaTheme="minorEastAsia"/>
          <w:sz w:val="23"/>
          <w:szCs w:val="23"/>
        </w:rPr>
        <w:t>сетей и горячего водоснабжения</w:t>
      </w:r>
      <w:r>
        <w:rPr>
          <w:rFonts w:eastAsiaTheme="minorEastAsia"/>
          <w:sz w:val="23"/>
          <w:szCs w:val="23"/>
        </w:rPr>
        <w:t xml:space="preserve"> п. Междуреченск, закрытие котельной п. Селэгвож с п</w:t>
      </w:r>
      <w:r w:rsidRPr="003F5903">
        <w:rPr>
          <w:rFonts w:eastAsiaTheme="minorEastAsia"/>
          <w:sz w:val="23"/>
          <w:szCs w:val="23"/>
        </w:rPr>
        <w:t>еревод</w:t>
      </w:r>
      <w:r>
        <w:rPr>
          <w:rFonts w:eastAsiaTheme="minorEastAsia"/>
          <w:sz w:val="23"/>
          <w:szCs w:val="23"/>
        </w:rPr>
        <w:t>ом</w:t>
      </w:r>
      <w:r w:rsidRPr="003F5903">
        <w:rPr>
          <w:rFonts w:eastAsiaTheme="minorEastAsia"/>
          <w:sz w:val="23"/>
          <w:szCs w:val="23"/>
        </w:rPr>
        <w:t xml:space="preserve"> потребителей на альтернативные виды топлива (электроэнергия)</w:t>
      </w:r>
      <w:r>
        <w:rPr>
          <w:rFonts w:eastAsiaTheme="minorEastAsia"/>
          <w:sz w:val="23"/>
          <w:szCs w:val="23"/>
        </w:rPr>
        <w:t>; р</w:t>
      </w:r>
      <w:r w:rsidRPr="003F5903">
        <w:rPr>
          <w:rFonts w:eastAsiaTheme="minorEastAsia"/>
          <w:sz w:val="23"/>
          <w:szCs w:val="23"/>
        </w:rPr>
        <w:t xml:space="preserve">еконструкция головных сооружений </w:t>
      </w:r>
      <w:r>
        <w:rPr>
          <w:rFonts w:eastAsiaTheme="minorEastAsia"/>
          <w:sz w:val="23"/>
          <w:szCs w:val="23"/>
        </w:rPr>
        <w:t>систем водоснабжения и водоотведения,</w:t>
      </w:r>
      <w:r w:rsidRPr="003F5903">
        <w:rPr>
          <w:rFonts w:eastAsiaTheme="minorEastAsia"/>
          <w:sz w:val="23"/>
          <w:szCs w:val="23"/>
        </w:rPr>
        <w:t xml:space="preserve"> существующих </w:t>
      </w:r>
      <w:r>
        <w:rPr>
          <w:rFonts w:eastAsiaTheme="minorEastAsia"/>
          <w:sz w:val="23"/>
          <w:szCs w:val="23"/>
        </w:rPr>
        <w:t xml:space="preserve">водопроводных и канализационных </w:t>
      </w:r>
      <w:r w:rsidRPr="003F5903">
        <w:rPr>
          <w:rFonts w:eastAsiaTheme="minorEastAsia"/>
          <w:sz w:val="23"/>
          <w:szCs w:val="23"/>
        </w:rPr>
        <w:t>сетей</w:t>
      </w:r>
      <w:r>
        <w:rPr>
          <w:rFonts w:eastAsiaTheme="minorEastAsia"/>
          <w:sz w:val="23"/>
          <w:szCs w:val="23"/>
        </w:rPr>
        <w:t xml:space="preserve">; </w:t>
      </w:r>
      <w:r>
        <w:rPr>
          <w:sz w:val="23"/>
          <w:szCs w:val="23"/>
        </w:rPr>
        <w:t>р</w:t>
      </w:r>
      <w:r w:rsidRPr="003F5903">
        <w:rPr>
          <w:sz w:val="23"/>
          <w:szCs w:val="23"/>
        </w:rPr>
        <w:t>азвитие сетей на территорию территорию разме</w:t>
      </w:r>
      <w:r>
        <w:rPr>
          <w:sz w:val="23"/>
          <w:szCs w:val="23"/>
        </w:rPr>
        <w:t>щаемой застройки.</w:t>
      </w:r>
    </w:p>
    <w:p w:rsidR="006769EC" w:rsidRPr="00DE4819" w:rsidRDefault="006769EC" w:rsidP="005002E8">
      <w:pPr>
        <w:pStyle w:val="a8"/>
        <w:ind w:left="0" w:firstLine="0"/>
        <w:contextualSpacing w:val="0"/>
        <w:rPr>
          <w:rFonts w:ascii="Times New Roman" w:hAnsi="Times New Roman" w:cs="Times New Roman"/>
          <w:sz w:val="32"/>
          <w:szCs w:val="24"/>
        </w:rPr>
      </w:pPr>
    </w:p>
    <w:p w:rsidR="009F6425" w:rsidRPr="009F6425" w:rsidRDefault="006769EC" w:rsidP="006769EC">
      <w:pPr>
        <w:pStyle w:val="a8"/>
        <w:numPr>
          <w:ilvl w:val="1"/>
          <w:numId w:val="2"/>
        </w:numPr>
        <w:spacing w:after="120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="005F4563">
        <w:rPr>
          <w:rFonts w:ascii="Times New Roman" w:hAnsi="Times New Roman"/>
          <w:b/>
          <w:sz w:val="24"/>
          <w:szCs w:val="24"/>
        </w:rPr>
        <w:t xml:space="preserve">состояния и </w:t>
      </w:r>
      <w:r>
        <w:rPr>
          <w:rFonts w:ascii="Times New Roman" w:hAnsi="Times New Roman"/>
          <w:b/>
          <w:sz w:val="24"/>
          <w:szCs w:val="24"/>
        </w:rPr>
        <w:t xml:space="preserve">проблем </w:t>
      </w:r>
      <w:r w:rsidR="005002E8">
        <w:rPr>
          <w:rFonts w:ascii="Times New Roman" w:hAnsi="Times New Roman"/>
          <w:b/>
          <w:sz w:val="24"/>
          <w:szCs w:val="24"/>
        </w:rPr>
        <w:t>системы коммунальной инфраструктуры</w:t>
      </w:r>
    </w:p>
    <w:p w:rsidR="008670AA" w:rsidRDefault="00F8595A" w:rsidP="008670AA">
      <w:pPr>
        <w:pStyle w:val="Default"/>
        <w:numPr>
          <w:ilvl w:val="2"/>
          <w:numId w:val="1"/>
        </w:numPr>
        <w:spacing w:after="120"/>
        <w:ind w:left="1429"/>
      </w:pPr>
      <w:r w:rsidRPr="008670AA">
        <w:t>Теплоснабжение</w:t>
      </w:r>
    </w:p>
    <w:p w:rsidR="008670AA" w:rsidRPr="006042D8" w:rsidRDefault="008670AA" w:rsidP="006042D8">
      <w:pPr>
        <w:pStyle w:val="Default"/>
        <w:rPr>
          <w:color w:val="auto"/>
        </w:rPr>
      </w:pPr>
      <w:r w:rsidRPr="006042D8">
        <w:rPr>
          <w:color w:val="auto"/>
        </w:rPr>
        <w:t xml:space="preserve">В системе централизованного теплоснабжения </w:t>
      </w:r>
      <w:r w:rsidR="003A5E2A">
        <w:rPr>
          <w:color w:val="auto"/>
        </w:rPr>
        <w:t>п</w:t>
      </w:r>
      <w:r w:rsidRPr="006042D8">
        <w:rPr>
          <w:color w:val="auto"/>
        </w:rPr>
        <w:t xml:space="preserve">. </w:t>
      </w:r>
      <w:r w:rsidR="003A5E2A">
        <w:t>Междуреченск</w:t>
      </w:r>
      <w:r w:rsidRPr="006042D8">
        <w:rPr>
          <w:color w:val="auto"/>
        </w:rPr>
        <w:t xml:space="preserve"> выявлены следующие недостатки, препятствующие надежному и экономичному функционированию системы: </w:t>
      </w:r>
    </w:p>
    <w:p w:rsidR="006042D8" w:rsidRPr="006042D8" w:rsidRDefault="006042D8" w:rsidP="006042D8">
      <w:pPr>
        <w:pStyle w:val="af2"/>
        <w:spacing w:after="0" w:line="288" w:lineRule="auto"/>
        <w:ind w:firstLine="709"/>
        <w:rPr>
          <w:rFonts w:ascii="Times New Roman" w:hAnsi="Times New Roman"/>
        </w:rPr>
      </w:pPr>
      <w:r w:rsidRPr="006042D8">
        <w:rPr>
          <w:rFonts w:ascii="Times New Roman" w:hAnsi="Times New Roman"/>
        </w:rPr>
        <w:t>На данный момент на территории городского поселения «Междуреченск» выявлены следующие технические и технологические проблемы:</w:t>
      </w:r>
    </w:p>
    <w:p w:rsidR="006042D8" w:rsidRPr="006042D8" w:rsidRDefault="006042D8" w:rsidP="006042D8">
      <w:pPr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042D8">
        <w:rPr>
          <w:rFonts w:ascii="Times New Roman" w:hAnsi="Times New Roman" w:cs="Times New Roman"/>
          <w:sz w:val="24"/>
          <w:szCs w:val="24"/>
        </w:rPr>
        <w:t>физический износ всех элементов систем централизованного теплоснабжения (оборудования, наружных тепловых сетей, зданий и систем отопления потребителей);</w:t>
      </w:r>
    </w:p>
    <w:p w:rsidR="006042D8" w:rsidRPr="006042D8" w:rsidRDefault="006042D8" w:rsidP="006042D8">
      <w:pPr>
        <w:numPr>
          <w:ilvl w:val="0"/>
          <w:numId w:val="29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042D8">
        <w:rPr>
          <w:rFonts w:ascii="Times New Roman" w:hAnsi="Times New Roman" w:cs="Times New Roman"/>
          <w:sz w:val="24"/>
          <w:szCs w:val="24"/>
        </w:rPr>
        <w:t>отсутствие автоматизированных систем учета подачи тепла и теплоносителя потребителям.</w:t>
      </w:r>
    </w:p>
    <w:p w:rsidR="006042D8" w:rsidRPr="006042D8" w:rsidRDefault="006042D8" w:rsidP="006042D8">
      <w:pPr>
        <w:rPr>
          <w:rFonts w:ascii="Times New Roman" w:hAnsi="Times New Roman" w:cs="Times New Roman"/>
          <w:sz w:val="24"/>
          <w:szCs w:val="24"/>
        </w:rPr>
      </w:pPr>
      <w:r w:rsidRPr="006042D8">
        <w:rPr>
          <w:rFonts w:ascii="Times New Roman" w:hAnsi="Times New Roman" w:cs="Times New Roman"/>
          <w:sz w:val="24"/>
          <w:szCs w:val="24"/>
        </w:rPr>
        <w:t>Неудовлетворительное состояние тепловых сетей, как следствие – повышение тепловых потерь.</w:t>
      </w:r>
    </w:p>
    <w:p w:rsidR="006042D8" w:rsidRPr="006042D8" w:rsidRDefault="006042D8" w:rsidP="006042D8">
      <w:pPr>
        <w:rPr>
          <w:rFonts w:ascii="Times New Roman" w:hAnsi="Times New Roman" w:cs="Times New Roman"/>
          <w:sz w:val="24"/>
          <w:szCs w:val="24"/>
        </w:rPr>
      </w:pPr>
      <w:r w:rsidRPr="006042D8">
        <w:rPr>
          <w:rFonts w:ascii="Times New Roman" w:hAnsi="Times New Roman" w:cs="Times New Roman"/>
          <w:sz w:val="24"/>
          <w:szCs w:val="24"/>
        </w:rPr>
        <w:t xml:space="preserve">Покрытие нагрузки на перспективу может быть обеспечено за счет существующих тепловых источников, с учетом их модернизации. Применение высокоэффективных теплоизоляционных материалов, энергосберегающих технологий и приборов учета в расчетный </w:t>
      </w:r>
      <w:r w:rsidRPr="006042D8">
        <w:rPr>
          <w:rFonts w:ascii="Times New Roman" w:hAnsi="Times New Roman" w:cs="Times New Roman"/>
          <w:sz w:val="24"/>
          <w:szCs w:val="24"/>
        </w:rPr>
        <w:lastRenderedPageBreak/>
        <w:t>срок позволит сократить неоправданные потери тепловой энергии до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2D8">
        <w:rPr>
          <w:rFonts w:ascii="Times New Roman" w:hAnsi="Times New Roman" w:cs="Times New Roman"/>
          <w:sz w:val="24"/>
          <w:szCs w:val="24"/>
        </w:rPr>
        <w:t>% от существующего в настоящее время.</w:t>
      </w:r>
    </w:p>
    <w:p w:rsidR="006042D8" w:rsidRPr="006042D8" w:rsidRDefault="006042D8" w:rsidP="0060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042D8">
        <w:rPr>
          <w:rFonts w:ascii="Times New Roman" w:hAnsi="Times New Roman" w:cs="Times New Roman"/>
          <w:sz w:val="24"/>
          <w:szCs w:val="24"/>
        </w:rPr>
        <w:t xml:space="preserve">ощность котельной </w:t>
      </w:r>
      <w:r>
        <w:rPr>
          <w:rFonts w:ascii="Times New Roman" w:hAnsi="Times New Roman" w:cs="Times New Roman"/>
          <w:sz w:val="24"/>
          <w:szCs w:val="24"/>
        </w:rPr>
        <w:t xml:space="preserve">п. Междуреченск </w:t>
      </w:r>
      <w:r w:rsidRPr="006042D8">
        <w:rPr>
          <w:rFonts w:ascii="Times New Roman" w:hAnsi="Times New Roman" w:cs="Times New Roman"/>
          <w:sz w:val="24"/>
          <w:szCs w:val="24"/>
        </w:rPr>
        <w:t>имеет резерв располагаемой мощности, тепловой энергии достаточно для обеспечения присоединенных потребителей. Доля резерва котельной составляет 55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2D8">
        <w:rPr>
          <w:rFonts w:ascii="Times New Roman" w:hAnsi="Times New Roman" w:cs="Times New Roman"/>
          <w:sz w:val="24"/>
          <w:szCs w:val="24"/>
        </w:rPr>
        <w:t>%.</w:t>
      </w:r>
    </w:p>
    <w:p w:rsidR="006042D8" w:rsidRPr="006042D8" w:rsidRDefault="006042D8" w:rsidP="006042D8">
      <w:pPr>
        <w:pStyle w:val="af4"/>
        <w:spacing w:after="0" w:line="288" w:lineRule="auto"/>
        <w:ind w:right="0" w:firstLine="709"/>
        <w:rPr>
          <w:b w:val="0"/>
          <w:bCs w:val="0"/>
        </w:rPr>
      </w:pPr>
      <w:r>
        <w:rPr>
          <w:b w:val="0"/>
          <w:bCs w:val="0"/>
        </w:rPr>
        <w:t>М</w:t>
      </w:r>
      <w:r w:rsidRPr="006042D8">
        <w:rPr>
          <w:b w:val="0"/>
          <w:bCs w:val="0"/>
        </w:rPr>
        <w:t>ощность котельной станции Селэгвож имеет резерв располагаемой мощности, тепловой энергии достаточно для обеспечения присоединенных потребителей. Доля резерва для котельной станции составляет 33,75</w:t>
      </w:r>
      <w:r>
        <w:rPr>
          <w:b w:val="0"/>
          <w:bCs w:val="0"/>
        </w:rPr>
        <w:t xml:space="preserve"> </w:t>
      </w:r>
      <w:r w:rsidRPr="006042D8">
        <w:rPr>
          <w:b w:val="0"/>
          <w:bCs w:val="0"/>
        </w:rPr>
        <w:t xml:space="preserve">%. </w:t>
      </w:r>
    </w:p>
    <w:p w:rsidR="006042D8" w:rsidRPr="006042D8" w:rsidRDefault="006042D8" w:rsidP="006042D8">
      <w:pPr>
        <w:pStyle w:val="af2"/>
        <w:spacing w:after="0" w:line="288" w:lineRule="auto"/>
        <w:ind w:firstLine="709"/>
        <w:rPr>
          <w:rFonts w:ascii="Times New Roman" w:hAnsi="Times New Roman"/>
        </w:rPr>
      </w:pPr>
      <w:r w:rsidRPr="006042D8">
        <w:rPr>
          <w:rFonts w:ascii="Times New Roman" w:hAnsi="Times New Roman"/>
        </w:rPr>
        <w:t>На территории городского поселения «Междуреченск» есть необходимость  в реконструкции существующих тепловых сетей. На основной котельной имеются сверхнормативные выработанные тепловые потери в тепловых сетях более 31</w:t>
      </w:r>
      <w:r>
        <w:rPr>
          <w:rFonts w:ascii="Times New Roman" w:hAnsi="Times New Roman"/>
        </w:rPr>
        <w:t xml:space="preserve"> </w:t>
      </w:r>
      <w:r w:rsidRPr="006042D8">
        <w:rPr>
          <w:rFonts w:ascii="Times New Roman" w:hAnsi="Times New Roman"/>
        </w:rPr>
        <w:t>%.</w:t>
      </w:r>
    </w:p>
    <w:p w:rsidR="006042D8" w:rsidRPr="006042D8" w:rsidRDefault="006042D8" w:rsidP="006042D8">
      <w:pPr>
        <w:pStyle w:val="af6"/>
        <w:spacing w:after="0" w:line="288" w:lineRule="auto"/>
        <w:ind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>Для повышения экономичности работы теплотрассы рекомендуется выполнить следующие действия:</w:t>
      </w:r>
    </w:p>
    <w:p w:rsidR="006042D8" w:rsidRPr="006042D8" w:rsidRDefault="006042D8" w:rsidP="006042D8">
      <w:pPr>
        <w:pStyle w:val="af6"/>
        <w:numPr>
          <w:ilvl w:val="0"/>
          <w:numId w:val="30"/>
        </w:numPr>
        <w:spacing w:after="0" w:line="288" w:lineRule="auto"/>
        <w:ind w:left="0"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>Провести комплексное обследование тепловых сетей от котельной к объектам теплоснабжения и выявить основные каналы появления в них тепловых потерь.</w:t>
      </w:r>
    </w:p>
    <w:p w:rsidR="006042D8" w:rsidRPr="006042D8" w:rsidRDefault="006042D8" w:rsidP="006042D8">
      <w:pPr>
        <w:pStyle w:val="af6"/>
        <w:numPr>
          <w:ilvl w:val="0"/>
          <w:numId w:val="30"/>
        </w:numPr>
        <w:spacing w:after="0" w:line="288" w:lineRule="auto"/>
        <w:ind w:left="0"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>Провести оптимизацию гидравлических режимов функционирования тепловых сетей.</w:t>
      </w:r>
      <w:r w:rsidRPr="006042D8">
        <w:t xml:space="preserve"> </w:t>
      </w:r>
      <w:r w:rsidRPr="006042D8">
        <w:rPr>
          <w:b w:val="0"/>
          <w:bCs w:val="0"/>
        </w:rPr>
        <w:t>Решение вопроса разрегулировки тепловых сетей приводит к снижению потерь тепловой энергии и затрат электроэнергии на передачу теплоносителя в системе теплоснабжения в некоторых случаях до 40–50 %.</w:t>
      </w:r>
    </w:p>
    <w:p w:rsidR="006042D8" w:rsidRPr="006042D8" w:rsidRDefault="006042D8" w:rsidP="006042D8">
      <w:pPr>
        <w:pStyle w:val="af6"/>
        <w:numPr>
          <w:ilvl w:val="0"/>
          <w:numId w:val="30"/>
        </w:numPr>
        <w:spacing w:after="0" w:line="288" w:lineRule="auto"/>
        <w:ind w:left="0"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>Восстановить или усилить теплоизоляцию теплотрассы или при экономической целесообразности переложить существующие трубопроводы, применяя для замены предизолированные трубопроводы.</w:t>
      </w:r>
    </w:p>
    <w:p w:rsidR="006042D8" w:rsidRPr="006042D8" w:rsidRDefault="006042D8" w:rsidP="006042D8">
      <w:pPr>
        <w:pStyle w:val="af6"/>
        <w:numPr>
          <w:ilvl w:val="0"/>
          <w:numId w:val="30"/>
        </w:numPr>
        <w:spacing w:after="0" w:line="288" w:lineRule="auto"/>
        <w:ind w:left="0"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>Заменить сетевые насосы на современные с более высоким КПД. При экономической целесообразности (большой мощности электродвигателей насосов) использовать устройства частотного регулирования скорости вращения асинхронных двигателей.</w:t>
      </w:r>
    </w:p>
    <w:p w:rsidR="003C5368" w:rsidRPr="003C5368" w:rsidRDefault="003C5368" w:rsidP="003C536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E784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городском поселении «Междуреченск»</w:t>
      </w:r>
      <w:r w:rsidRPr="00AE7841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необходимость в реконструкции котельных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3C5368">
        <w:rPr>
          <w:rFonts w:ascii="Times New Roman" w:hAnsi="Times New Roman" w:cs="Times New Roman"/>
          <w:color w:val="000000"/>
          <w:sz w:val="24"/>
          <w:szCs w:val="24"/>
        </w:rPr>
        <w:t>целях обеспечения перспективной тепловой нагрузки отсутствует.</w:t>
      </w:r>
    </w:p>
    <w:p w:rsidR="003C5368" w:rsidRPr="003C5368" w:rsidRDefault="003C5368" w:rsidP="003C5368">
      <w:pPr>
        <w:pStyle w:val="af2"/>
        <w:spacing w:after="0"/>
        <w:ind w:firstLine="567"/>
        <w:rPr>
          <w:rFonts w:ascii="Times New Roman" w:hAnsi="Times New Roman"/>
        </w:rPr>
      </w:pPr>
      <w:r w:rsidRPr="003C5368">
        <w:rPr>
          <w:rFonts w:ascii="Times New Roman" w:hAnsi="Times New Roman"/>
        </w:rPr>
        <w:t xml:space="preserve">Реконструкция тепловых сетей рекомендуется с использованием энергоэффективного оборудования, применением эффективных технологий при восстановлении разрушенной тепловой изоляции. Для своевременного определения мест утечек теплоносителя при авариях на тепловых сетях, уменьшения </w:t>
      </w:r>
      <w:r>
        <w:rPr>
          <w:rFonts w:ascii="Times New Roman" w:hAnsi="Times New Roman"/>
        </w:rPr>
        <w:t>потерь</w:t>
      </w:r>
      <w:r w:rsidRPr="003C5368">
        <w:rPr>
          <w:rFonts w:ascii="Times New Roman" w:hAnsi="Times New Roman"/>
        </w:rPr>
        <w:t xml:space="preserve"> теплоносителя рекомендуется применять предизолированные трубопроводы в ППУ изоляции с системой оперативно-дистанционного контроля </w:t>
      </w:r>
      <w:r>
        <w:rPr>
          <w:rFonts w:ascii="Times New Roman" w:hAnsi="Times New Roman"/>
        </w:rPr>
        <w:t xml:space="preserve"> </w:t>
      </w:r>
      <w:r w:rsidRPr="003C5368">
        <w:rPr>
          <w:rFonts w:ascii="Times New Roman" w:hAnsi="Times New Roman"/>
        </w:rPr>
        <w:t>(ОДК).</w:t>
      </w:r>
    </w:p>
    <w:p w:rsidR="003C5368" w:rsidRPr="006042D8" w:rsidRDefault="003C5368" w:rsidP="006042D8">
      <w:pPr>
        <w:rPr>
          <w:rFonts w:ascii="Times New Roman" w:hAnsi="Times New Roman" w:cs="Times New Roman"/>
          <w:sz w:val="24"/>
          <w:szCs w:val="24"/>
        </w:rPr>
      </w:pPr>
    </w:p>
    <w:p w:rsidR="00374AC4" w:rsidRDefault="00374AC4" w:rsidP="00374AC4">
      <w:pPr>
        <w:pStyle w:val="Default"/>
        <w:numPr>
          <w:ilvl w:val="2"/>
          <w:numId w:val="1"/>
        </w:numPr>
        <w:spacing w:after="120"/>
        <w:ind w:left="1429"/>
      </w:pPr>
      <w:r>
        <w:t>Вод</w:t>
      </w:r>
      <w:r w:rsidRPr="008670AA">
        <w:t>оснабжение</w:t>
      </w:r>
    </w:p>
    <w:p w:rsidR="00374AC4" w:rsidRPr="005F7769" w:rsidRDefault="00374AC4" w:rsidP="005F77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4AC4">
        <w:rPr>
          <w:rFonts w:ascii="Times New Roman" w:hAnsi="Times New Roman" w:cs="Times New Roman"/>
          <w:color w:val="000000"/>
          <w:sz w:val="24"/>
          <w:szCs w:val="24"/>
        </w:rPr>
        <w:t>Основн</w:t>
      </w:r>
      <w:r w:rsidR="009C322E" w:rsidRPr="005F7769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374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22E" w:rsidRPr="005F7769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  <w:r w:rsidRPr="00374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развития системы</w:t>
      </w:r>
      <w:r w:rsidRPr="00374AC4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водоснабжения и водоотведения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322E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заключаются в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следующ</w:t>
      </w:r>
      <w:r w:rsidR="009C322E" w:rsidRPr="005F7769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374AC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374AC4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долгосрочной перспективы развития системы водоснабжения и водоотведения, обеспечения надёжного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и внедрения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энергосберегающих технологий; </w:t>
      </w:r>
      <w:r w:rsidR="005F7769" w:rsidRPr="005F7769">
        <w:rPr>
          <w:rFonts w:ascii="Times New Roman" w:hAnsi="Times New Roman" w:cs="Times New Roman"/>
          <w:color w:val="000000"/>
          <w:sz w:val="24"/>
          <w:szCs w:val="24"/>
        </w:rPr>
        <w:t>модернизация и инженерно-техническая оптимизация систем водоснабжения и водоотведения с учетом современных требований</w:t>
      </w:r>
    </w:p>
    <w:p w:rsidR="00374AC4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C4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определение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 </w:t>
      </w:r>
      <w:r w:rsidR="005F7769"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подключение новых абонентов на территориях перспективной застройки </w:t>
      </w:r>
    </w:p>
    <w:p w:rsidR="005F7769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769" w:rsidRPr="00374AC4">
        <w:rPr>
          <w:rFonts w:ascii="Times New Roman" w:hAnsi="Times New Roman" w:cs="Times New Roman"/>
          <w:color w:val="000000"/>
          <w:sz w:val="24"/>
          <w:szCs w:val="24"/>
        </w:rPr>
        <w:t>строительство новых объектов производственного и другого назначения, используемых в сфере водоснабжения и водоотведения муниципального образования</w:t>
      </w:r>
    </w:p>
    <w:p w:rsidR="00374AC4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4AC4" w:rsidRPr="00374AC4"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надёжности работы систем водоснабжения и водоотведения в соответствии с нормативными требованиями; </w:t>
      </w:r>
    </w:p>
    <w:p w:rsidR="00374AC4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AC4">
        <w:rPr>
          <w:rFonts w:ascii="Times New Roman" w:hAnsi="Times New Roman" w:cs="Times New Roman"/>
          <w:color w:val="000000"/>
          <w:sz w:val="24"/>
          <w:szCs w:val="24"/>
        </w:rPr>
        <w:t xml:space="preserve">минимизация затрат на водоснабжение и водоотведение в расчёте на каждого потребителя в долгосрочной перспективе; </w:t>
      </w:r>
    </w:p>
    <w:p w:rsidR="005F7769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769" w:rsidRPr="005F7769">
        <w:rPr>
          <w:rFonts w:ascii="Times New Roman" w:hAnsi="Times New Roman" w:cs="Times New Roman"/>
          <w:color w:val="000000"/>
          <w:sz w:val="24"/>
          <w:szCs w:val="24"/>
        </w:rPr>
        <w:t>сокращение потерь и нерационального использования питьевой воды за счёт комплекса водосберегающих мер, включающих установку водосберегающей арматуры, учёт водопотребления в зданиях и квартирах, введение платы за воду по фактическому потреблению;</w:t>
      </w:r>
    </w:p>
    <w:p w:rsidR="005F7769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ликвидация неиспользуемых скважин, скважин, для которых невозможна организация зон санитарной охраны, с выполнением комплекса мероприятий по защите подземных горизонтов;</w:t>
      </w:r>
    </w:p>
    <w:p w:rsidR="005F7769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установление зон санитарной охраны подземных источников водоснабжения;</w:t>
      </w:r>
    </w:p>
    <w:p w:rsidR="005F7769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обеспечение экологической безопасности сбрасываемых в водоем сточных вод и уменьшение техногенного воздействия на окружающую среду;</w:t>
      </w:r>
    </w:p>
    <w:p w:rsidR="005F7769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>снижение темпов роста тарифов на оказываемые услуги.</w:t>
      </w:r>
    </w:p>
    <w:p w:rsidR="00374AC4" w:rsidRPr="00E950EF" w:rsidRDefault="00374AC4" w:rsidP="00E950E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769" w:rsidRPr="005F7769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F7769">
        <w:rPr>
          <w:rFonts w:ascii="Times New Roman" w:hAnsi="Times New Roman" w:cs="Times New Roman"/>
          <w:color w:val="000000"/>
          <w:sz w:val="24"/>
          <w:szCs w:val="24"/>
        </w:rPr>
        <w:t xml:space="preserve">лучшение качества жизни за последнее десятилетие обусловливает необходимость </w:t>
      </w:r>
      <w:r w:rsidRPr="00E950EF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соответствующего развития коммунальной инфраструктуры существующих объектов. </w:t>
      </w:r>
    </w:p>
    <w:p w:rsidR="009C322E" w:rsidRPr="00E950EF" w:rsidRDefault="009C322E" w:rsidP="00E950EF">
      <w:pPr>
        <w:pStyle w:val="a8"/>
        <w:autoSpaceDE w:val="0"/>
        <w:autoSpaceDN w:val="0"/>
        <w:adjustRightInd w:val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950EF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водоснабжения должен отвечать следующим основным требованиям: </w:t>
      </w:r>
    </w:p>
    <w:p w:rsidR="009C322E" w:rsidRPr="00E950EF" w:rsidRDefault="009C322E" w:rsidP="00E950EF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50EF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бесперебойное поступление требуемого количества и качества воды с учётом роста потребности водоснабжения; </w:t>
      </w:r>
    </w:p>
    <w:p w:rsidR="009C322E" w:rsidRPr="00E950EF" w:rsidRDefault="009C322E" w:rsidP="00E950EF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950EF">
        <w:rPr>
          <w:rFonts w:ascii="Times New Roman" w:hAnsi="Times New Roman" w:cs="Times New Roman"/>
          <w:color w:val="000000"/>
          <w:sz w:val="24"/>
          <w:szCs w:val="24"/>
        </w:rPr>
        <w:t xml:space="preserve"> обладать достаточной мощностью; </w:t>
      </w:r>
    </w:p>
    <w:p w:rsidR="00374AC4" w:rsidRPr="00E950EF" w:rsidRDefault="009C322E" w:rsidP="00E950E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950EF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на кратчайшем расстоянии от объекта водоснабжения.</w:t>
      </w:r>
    </w:p>
    <w:p w:rsidR="00E950EF" w:rsidRPr="00E950EF" w:rsidRDefault="00E950EF" w:rsidP="003A5E2A">
      <w:pPr>
        <w:pStyle w:val="a8"/>
        <w:ind w:left="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E950E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Изучение и контроль качества питьевой воды, подаваемой в водопроводную муниципального образования городского поселения «Междуреченск»    осуществляется в соответствии с «Рабочей программой организации производственного контроля качества водопроводной воды». Программа разработана на основании санитарных правил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и СанПиН 2.1.4.1074-01 «Питьевая вода. Гигиенические требования к качеству воды централизованных систем питьевого водоснабжения. </w:t>
      </w:r>
    </w:p>
    <w:p w:rsidR="00E950EF" w:rsidRPr="00CF311C" w:rsidRDefault="00E950EF" w:rsidP="00CF311C">
      <w:pPr>
        <w:rPr>
          <w:rFonts w:ascii="Times New Roman" w:eastAsia="MS Mincho" w:hAnsi="Times New Roman" w:cs="Times New Roman"/>
          <w:bCs/>
          <w:sz w:val="24"/>
          <w:szCs w:val="24"/>
        </w:rPr>
      </w:pPr>
      <w:r w:rsidRPr="00E950EF">
        <w:rPr>
          <w:rFonts w:ascii="Times New Roman" w:hAnsi="Times New Roman" w:cs="Times New Roman"/>
          <w:sz w:val="24"/>
          <w:szCs w:val="24"/>
        </w:rPr>
        <w:t xml:space="preserve">Производственный контроль осуществляет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50EF">
        <w:rPr>
          <w:rFonts w:ascii="Times New Roman" w:hAnsi="Times New Roman" w:cs="Times New Roman"/>
          <w:sz w:val="24"/>
          <w:szCs w:val="24"/>
        </w:rPr>
        <w:t xml:space="preserve">спытательная лаборатория </w:t>
      </w:r>
      <w:r>
        <w:rPr>
          <w:rFonts w:ascii="Times New Roman" w:hAnsi="Times New Roman" w:cs="Times New Roman"/>
          <w:sz w:val="24"/>
          <w:szCs w:val="24"/>
        </w:rPr>
        <w:t>АО «Коми тепловая компания»</w:t>
      </w:r>
      <w:r w:rsidRPr="00E950EF">
        <w:rPr>
          <w:rFonts w:ascii="Times New Roman" w:hAnsi="Times New Roman" w:cs="Times New Roman"/>
          <w:sz w:val="24"/>
          <w:szCs w:val="24"/>
        </w:rPr>
        <w:t>.  Результаты испытаний о</w:t>
      </w:r>
      <w:r>
        <w:rPr>
          <w:rFonts w:ascii="Times New Roman" w:hAnsi="Times New Roman" w:cs="Times New Roman"/>
          <w:sz w:val="24"/>
          <w:szCs w:val="24"/>
        </w:rPr>
        <w:t>формляются протоколом испытаний установленной формы. Организация</w:t>
      </w:r>
      <w:r w:rsidRPr="00E950EF">
        <w:rPr>
          <w:rFonts w:ascii="Times New Roman" w:hAnsi="Times New Roman" w:cs="Times New Roman"/>
          <w:sz w:val="24"/>
          <w:szCs w:val="24"/>
        </w:rPr>
        <w:t xml:space="preserve"> ежеквартально проводит анализ результатов контроля и передает сведения </w:t>
      </w:r>
      <w:r w:rsidRPr="00CF311C">
        <w:rPr>
          <w:rFonts w:ascii="Times New Roman" w:hAnsi="Times New Roman" w:cs="Times New Roman"/>
          <w:sz w:val="24"/>
          <w:szCs w:val="24"/>
        </w:rPr>
        <w:t xml:space="preserve">в Роспотребнадзор для проведения социально-гигиенического мониторинга и предоставления отчетности в федеральную службу государственного статистического </w:t>
      </w:r>
      <w:r w:rsidRPr="00CF311C">
        <w:rPr>
          <w:rFonts w:ascii="Times New Roman" w:hAnsi="Times New Roman" w:cs="Times New Roman"/>
          <w:sz w:val="24"/>
          <w:szCs w:val="24"/>
        </w:rPr>
        <w:lastRenderedPageBreak/>
        <w:t>наблюдения. В число проб не входят обязательные контрольные пробы после ремонта и иных технических работ в на распределительной сети. При обнаружении в питьевой воде бактериальных загрязнений проводится повторный отбор проб на микробиологические показатели с определением хлоридов, азота аммонийного, нитритов и нитратов. При повторном обнаружении бактериального загрязнения проводится исследование воды для определения патогенных бактерий кишечной группы или энтеровирусной. В питьевой воде не допускается присутствие различимых невооруженным глазом водных организмов и поверхностной пленки.</w:t>
      </w:r>
    </w:p>
    <w:p w:rsidR="00374AC4" w:rsidRPr="00CF311C" w:rsidRDefault="00CF311C" w:rsidP="00CF311C">
      <w:pPr>
        <w:pStyle w:val="a8"/>
        <w:ind w:left="0"/>
        <w:rPr>
          <w:rFonts w:ascii="Times New Roman" w:hAnsi="Times New Roman" w:cs="Times New Roman"/>
          <w:sz w:val="24"/>
          <w:szCs w:val="24"/>
        </w:rPr>
      </w:pPr>
      <w:r w:rsidRPr="00CF311C">
        <w:rPr>
          <w:rFonts w:ascii="Times New Roman" w:hAnsi="Times New Roman" w:cs="Times New Roman"/>
          <w:color w:val="000000"/>
          <w:sz w:val="24"/>
          <w:szCs w:val="24"/>
        </w:rPr>
        <w:t>Дефицит производственных мощностей системы водоснабжения городского поселения «Междуреченск» отсутствует.</w:t>
      </w:r>
    </w:p>
    <w:p w:rsidR="00CF311C" w:rsidRPr="00CF311C" w:rsidRDefault="00CF311C" w:rsidP="00CF311C">
      <w:pPr>
        <w:rPr>
          <w:rFonts w:ascii="Times New Roman" w:hAnsi="Times New Roman" w:cs="Times New Roman"/>
          <w:sz w:val="24"/>
          <w:szCs w:val="24"/>
        </w:rPr>
      </w:pPr>
      <w:r w:rsidRPr="00CF311C">
        <w:rPr>
          <w:rFonts w:ascii="Times New Roman" w:hAnsi="Times New Roman" w:cs="Times New Roman"/>
          <w:sz w:val="24"/>
          <w:szCs w:val="24"/>
        </w:rPr>
        <w:t xml:space="preserve">Основное направление мероприятий по реализации </w:t>
      </w:r>
      <w:r>
        <w:rPr>
          <w:rFonts w:ascii="Times New Roman" w:hAnsi="Times New Roman" w:cs="Times New Roman"/>
          <w:sz w:val="24"/>
          <w:szCs w:val="24"/>
        </w:rPr>
        <w:t>мероприятий Программы</w:t>
      </w:r>
      <w:r w:rsidRPr="00CF311C">
        <w:rPr>
          <w:rFonts w:ascii="Times New Roman" w:hAnsi="Times New Roman" w:cs="Times New Roman"/>
          <w:sz w:val="24"/>
          <w:szCs w:val="24"/>
        </w:rPr>
        <w:t xml:space="preserve"> является обеспечение населения качественной питьевой водой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F311C">
        <w:rPr>
          <w:rFonts w:ascii="Times New Roman" w:hAnsi="Times New Roman" w:cs="Times New Roman"/>
          <w:sz w:val="24"/>
          <w:szCs w:val="24"/>
        </w:rPr>
        <w:t xml:space="preserve"> снижени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311C">
        <w:rPr>
          <w:rFonts w:ascii="Times New Roman" w:hAnsi="Times New Roman" w:cs="Times New Roman"/>
          <w:sz w:val="24"/>
          <w:szCs w:val="24"/>
        </w:rPr>
        <w:t xml:space="preserve"> затрат на ее </w:t>
      </w:r>
      <w:r>
        <w:rPr>
          <w:rFonts w:ascii="Times New Roman" w:hAnsi="Times New Roman" w:cs="Times New Roman"/>
          <w:sz w:val="24"/>
          <w:szCs w:val="24"/>
        </w:rPr>
        <w:t>подъем</w:t>
      </w:r>
      <w:r w:rsidRPr="00CF311C">
        <w:rPr>
          <w:rFonts w:ascii="Times New Roman" w:hAnsi="Times New Roman" w:cs="Times New Roman"/>
          <w:sz w:val="24"/>
          <w:szCs w:val="24"/>
        </w:rPr>
        <w:t xml:space="preserve"> и транспортировку до потребителей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11C" w:rsidRDefault="00CF311C" w:rsidP="003C0424">
      <w:pPr>
        <w:pStyle w:val="a8"/>
        <w:spacing w:line="240" w:lineRule="exact"/>
        <w:ind w:left="709"/>
        <w:rPr>
          <w:rFonts w:ascii="Times New Roman" w:hAnsi="Times New Roman"/>
          <w:sz w:val="24"/>
          <w:szCs w:val="24"/>
        </w:rPr>
      </w:pPr>
    </w:p>
    <w:p w:rsidR="00AD0B91" w:rsidRDefault="00AD0B91" w:rsidP="00AD0B91">
      <w:pPr>
        <w:pStyle w:val="Default"/>
        <w:numPr>
          <w:ilvl w:val="2"/>
          <w:numId w:val="1"/>
        </w:numPr>
        <w:spacing w:after="120"/>
        <w:ind w:left="1429"/>
      </w:pPr>
      <w:r>
        <w:t>Вод</w:t>
      </w:r>
      <w:r w:rsidRPr="008670AA">
        <w:t>о</w:t>
      </w:r>
      <w:r>
        <w:t>отведение</w:t>
      </w:r>
    </w:p>
    <w:p w:rsidR="00CF311C" w:rsidRPr="000A61F7" w:rsidRDefault="00CF311C" w:rsidP="0070759F">
      <w:pPr>
        <w:rPr>
          <w:rFonts w:ascii="Times New Roman" w:hAnsi="Times New Roman"/>
          <w:color w:val="000000"/>
          <w:sz w:val="24"/>
          <w:szCs w:val="24"/>
        </w:rPr>
      </w:pPr>
      <w:r w:rsidRPr="000A61F7">
        <w:rPr>
          <w:rFonts w:ascii="Times New Roman" w:hAnsi="Times New Roman"/>
          <w:color w:val="000000"/>
          <w:sz w:val="24"/>
          <w:szCs w:val="24"/>
        </w:rPr>
        <w:t>Износ канализационных сетей составляет около 50 %. Износ объектов энергетического обеспечения составляет около 57 %.</w:t>
      </w:r>
    </w:p>
    <w:p w:rsidR="00CF311C" w:rsidRPr="000A61F7" w:rsidRDefault="0070759F" w:rsidP="0070759F">
      <w:p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="00CF311C" w:rsidRPr="000A61F7">
        <w:rPr>
          <w:rFonts w:ascii="Times New Roman" w:hAnsi="Times New Roman"/>
          <w:color w:val="000000"/>
          <w:sz w:val="24"/>
          <w:szCs w:val="24"/>
        </w:rPr>
        <w:t>азвити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="00CF311C" w:rsidRPr="000A61F7">
        <w:rPr>
          <w:rFonts w:ascii="Times New Roman" w:hAnsi="Times New Roman"/>
          <w:color w:val="000000"/>
          <w:sz w:val="24"/>
          <w:szCs w:val="24"/>
        </w:rPr>
        <w:t xml:space="preserve"> централизованн</w:t>
      </w:r>
      <w:r>
        <w:rPr>
          <w:rFonts w:ascii="Times New Roman" w:hAnsi="Times New Roman"/>
          <w:color w:val="000000"/>
          <w:sz w:val="24"/>
          <w:szCs w:val="24"/>
        </w:rPr>
        <w:t xml:space="preserve">ой </w:t>
      </w:r>
      <w:r w:rsidR="00CF311C" w:rsidRPr="000A61F7">
        <w:rPr>
          <w:rFonts w:ascii="Times New Roman" w:hAnsi="Times New Roman"/>
          <w:color w:val="000000"/>
          <w:sz w:val="24"/>
          <w:szCs w:val="24"/>
        </w:rPr>
        <w:t>систем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="00CF311C" w:rsidRPr="000A61F7">
        <w:rPr>
          <w:rFonts w:ascii="Times New Roman" w:hAnsi="Times New Roman"/>
          <w:color w:val="000000"/>
          <w:sz w:val="24"/>
          <w:szCs w:val="24"/>
        </w:rPr>
        <w:t xml:space="preserve"> водоотведения </w:t>
      </w:r>
      <w:r>
        <w:rPr>
          <w:rFonts w:ascii="Times New Roman" w:hAnsi="Times New Roman"/>
          <w:color w:val="000000"/>
          <w:sz w:val="24"/>
          <w:szCs w:val="24"/>
        </w:rPr>
        <w:t>ГП «Междуреченск» будет определяться</w:t>
      </w:r>
      <w:r w:rsidR="00CF311C" w:rsidRPr="000A61F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70759F" w:rsidRPr="0070759F" w:rsidRDefault="0070759F" w:rsidP="0070759F">
      <w:pPr>
        <w:pStyle w:val="a8"/>
        <w:numPr>
          <w:ilvl w:val="0"/>
          <w:numId w:val="33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F311C" w:rsidRPr="0070759F">
        <w:rPr>
          <w:rFonts w:ascii="Times New Roman" w:hAnsi="Times New Roman"/>
          <w:color w:val="000000"/>
          <w:sz w:val="24"/>
          <w:szCs w:val="24"/>
        </w:rPr>
        <w:t>показател</w:t>
      </w:r>
      <w:r>
        <w:rPr>
          <w:rFonts w:ascii="Times New Roman" w:hAnsi="Times New Roman"/>
          <w:color w:val="000000"/>
          <w:sz w:val="24"/>
          <w:szCs w:val="24"/>
        </w:rPr>
        <w:t>ями</w:t>
      </w:r>
      <w:r w:rsidR="00CF311C" w:rsidRPr="0070759F">
        <w:rPr>
          <w:rFonts w:ascii="Times New Roman" w:hAnsi="Times New Roman"/>
          <w:color w:val="000000"/>
          <w:sz w:val="24"/>
          <w:szCs w:val="24"/>
        </w:rPr>
        <w:t xml:space="preserve"> эффективности использования ресурсов при транспортировке сточных вод; </w:t>
      </w:r>
    </w:p>
    <w:p w:rsidR="0070759F" w:rsidRDefault="0070759F" w:rsidP="0070759F">
      <w:pPr>
        <w:pStyle w:val="a8"/>
        <w:numPr>
          <w:ilvl w:val="0"/>
          <w:numId w:val="32"/>
        </w:numPr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311C" w:rsidRPr="0070759F">
        <w:rPr>
          <w:rFonts w:ascii="Times New Roman" w:hAnsi="Times New Roman"/>
          <w:sz w:val="24"/>
          <w:szCs w:val="24"/>
        </w:rPr>
        <w:t>определение</w:t>
      </w:r>
      <w:r>
        <w:rPr>
          <w:rFonts w:ascii="Times New Roman" w:hAnsi="Times New Roman"/>
          <w:sz w:val="24"/>
          <w:szCs w:val="24"/>
        </w:rPr>
        <w:t>м</w:t>
      </w:r>
      <w:r w:rsidR="00CF311C" w:rsidRPr="0070759F">
        <w:rPr>
          <w:rFonts w:ascii="Times New Roman" w:hAnsi="Times New Roman"/>
          <w:sz w:val="24"/>
          <w:szCs w:val="24"/>
        </w:rPr>
        <w:t xml:space="preserve"> возможности подключения к сетям водоснабжения и водоотведения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70759F" w:rsidRPr="0070759F" w:rsidRDefault="0070759F" w:rsidP="0070759F">
      <w:pPr>
        <w:pStyle w:val="a8"/>
        <w:numPr>
          <w:ilvl w:val="0"/>
          <w:numId w:val="32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4"/>
          <w:szCs w:val="28"/>
        </w:rPr>
      </w:pPr>
      <w:r w:rsidRPr="0070759F">
        <w:rPr>
          <w:rFonts w:ascii="Times New Roman" w:hAnsi="Times New Roman"/>
          <w:sz w:val="24"/>
          <w:szCs w:val="24"/>
        </w:rPr>
        <w:t xml:space="preserve"> показател</w:t>
      </w:r>
      <w:r>
        <w:rPr>
          <w:rFonts w:ascii="Times New Roman" w:hAnsi="Times New Roman"/>
          <w:sz w:val="24"/>
          <w:szCs w:val="24"/>
        </w:rPr>
        <w:t>ями</w:t>
      </w:r>
      <w:r w:rsidRPr="0070759F">
        <w:rPr>
          <w:rFonts w:ascii="Times New Roman" w:hAnsi="Times New Roman"/>
          <w:sz w:val="24"/>
          <w:szCs w:val="24"/>
        </w:rPr>
        <w:t xml:space="preserve"> качества очистки сточных вод;</w:t>
      </w:r>
    </w:p>
    <w:p w:rsidR="0070759F" w:rsidRPr="0070759F" w:rsidRDefault="0070759F" w:rsidP="0070759F">
      <w:pPr>
        <w:pStyle w:val="a8"/>
        <w:numPr>
          <w:ilvl w:val="0"/>
          <w:numId w:val="32"/>
        </w:numPr>
        <w:shd w:val="clear" w:color="auto" w:fill="FFFFFF"/>
        <w:ind w:left="0" w:firstLine="709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70759F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ями</w:t>
      </w:r>
      <w:r w:rsidRPr="0070759F">
        <w:rPr>
          <w:rFonts w:ascii="Times New Roman" w:hAnsi="Times New Roman"/>
          <w:sz w:val="24"/>
          <w:szCs w:val="24"/>
        </w:rPr>
        <w:t xml:space="preserve"> качества обслуживания </w:t>
      </w:r>
      <w:r>
        <w:rPr>
          <w:rFonts w:ascii="Times New Roman" w:hAnsi="Times New Roman"/>
          <w:sz w:val="24"/>
          <w:szCs w:val="24"/>
        </w:rPr>
        <w:t>потребителей коммунальных услуг.</w:t>
      </w:r>
    </w:p>
    <w:p w:rsidR="0070759F" w:rsidRPr="000A61F7" w:rsidRDefault="0070759F" w:rsidP="000A61F7">
      <w:pPr>
        <w:rPr>
          <w:rFonts w:ascii="Times New Roman" w:hAnsi="Times New Roman"/>
          <w:sz w:val="24"/>
          <w:szCs w:val="24"/>
        </w:rPr>
      </w:pPr>
    </w:p>
    <w:p w:rsidR="00A27D6B" w:rsidRDefault="00A27D6B" w:rsidP="00A27D6B">
      <w:pPr>
        <w:pStyle w:val="Default"/>
        <w:numPr>
          <w:ilvl w:val="2"/>
          <w:numId w:val="1"/>
        </w:numPr>
        <w:spacing w:after="120"/>
        <w:ind w:left="1429"/>
      </w:pPr>
      <w:r>
        <w:t>Электр</w:t>
      </w:r>
      <w:r w:rsidRPr="008670AA">
        <w:t>о</w:t>
      </w:r>
      <w:r>
        <w:t>снабжение</w:t>
      </w:r>
    </w:p>
    <w:p w:rsidR="00B62181" w:rsidRPr="00CD63E6" w:rsidRDefault="00B62181" w:rsidP="00CD63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63E6">
        <w:rPr>
          <w:rFonts w:ascii="Times New Roman" w:hAnsi="Times New Roman" w:cs="Times New Roman"/>
          <w:sz w:val="24"/>
          <w:szCs w:val="24"/>
        </w:rPr>
        <w:t>Строительство новых линий электропередач в настоящее время не ведется. Ремонтные и</w:t>
      </w:r>
      <w:r w:rsidR="00A27D6B" w:rsidRPr="00CD63E6">
        <w:rPr>
          <w:rFonts w:ascii="Times New Roman" w:hAnsi="Times New Roman" w:cs="Times New Roman"/>
          <w:sz w:val="24"/>
          <w:szCs w:val="24"/>
        </w:rPr>
        <w:t xml:space="preserve"> </w:t>
      </w:r>
      <w:r w:rsidRPr="00CD63E6">
        <w:rPr>
          <w:rFonts w:ascii="Times New Roman" w:hAnsi="Times New Roman" w:cs="Times New Roman"/>
          <w:sz w:val="24"/>
          <w:szCs w:val="24"/>
        </w:rPr>
        <w:t>профилактические работы ведутся в объемах, необходимых для поддержания технического</w:t>
      </w:r>
      <w:r w:rsidR="00A27D6B" w:rsidRPr="00CD63E6">
        <w:rPr>
          <w:rFonts w:ascii="Times New Roman" w:hAnsi="Times New Roman" w:cs="Times New Roman"/>
          <w:sz w:val="24"/>
          <w:szCs w:val="24"/>
        </w:rPr>
        <w:t xml:space="preserve"> </w:t>
      </w:r>
      <w:r w:rsidRPr="00CD63E6">
        <w:rPr>
          <w:rFonts w:ascii="Times New Roman" w:hAnsi="Times New Roman" w:cs="Times New Roman"/>
          <w:sz w:val="24"/>
          <w:szCs w:val="24"/>
        </w:rPr>
        <w:t>состояния сетей. Использование современных материалов и технологий является необходимым</w:t>
      </w:r>
      <w:r w:rsidR="00A27D6B" w:rsidRPr="00CD63E6">
        <w:rPr>
          <w:rFonts w:ascii="Times New Roman" w:hAnsi="Times New Roman" w:cs="Times New Roman"/>
          <w:sz w:val="24"/>
          <w:szCs w:val="24"/>
        </w:rPr>
        <w:t xml:space="preserve"> </w:t>
      </w:r>
      <w:r w:rsidRPr="00CD63E6">
        <w:rPr>
          <w:rFonts w:ascii="Times New Roman" w:hAnsi="Times New Roman" w:cs="Times New Roman"/>
          <w:sz w:val="24"/>
          <w:szCs w:val="24"/>
        </w:rPr>
        <w:t>условием повышения качества и надежности электроснабжения потребителей.</w:t>
      </w:r>
    </w:p>
    <w:p w:rsidR="005E157C" w:rsidRPr="00CD63E6" w:rsidRDefault="00CD63E6" w:rsidP="00CD63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63E6">
        <w:rPr>
          <w:rFonts w:ascii="Times New Roman" w:hAnsi="Times New Roman" w:cs="Times New Roman"/>
          <w:sz w:val="24"/>
          <w:szCs w:val="24"/>
        </w:rPr>
        <w:t xml:space="preserve">Для электросетевых организаций показатели надежности и качества услуг определяются в отношении оказываемых электросетевыми организациями услуг по передаче электрической энергии, а также осуществляемого технологического присоединения к объектам электросетевого хозяйства соответствующей электросетевой организации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 электросетевых организаций и иных лиц. Показатели надежности и качества услуг состоят из показателя уровня надежности оказываемых услуг и показателей уровня качества оказываемых услуг. </w:t>
      </w:r>
      <w:r w:rsidR="005E157C" w:rsidRPr="00CD63E6">
        <w:rPr>
          <w:rFonts w:ascii="Times New Roman" w:hAnsi="Times New Roman" w:cs="Times New Roman"/>
          <w:sz w:val="24"/>
          <w:szCs w:val="24"/>
        </w:rPr>
        <w:t>Прогнозный прирост электропотребления обеспечивается ожидаемым увеличением потребления за счет ввода новых социальных объектов.</w:t>
      </w:r>
    </w:p>
    <w:p w:rsidR="00077599" w:rsidRDefault="00077599" w:rsidP="00077599">
      <w:pPr>
        <w:pStyle w:val="Default"/>
        <w:numPr>
          <w:ilvl w:val="2"/>
          <w:numId w:val="1"/>
        </w:numPr>
        <w:spacing w:after="120"/>
        <w:ind w:left="1429"/>
      </w:pPr>
      <w:r>
        <w:t>Газоснабжение</w:t>
      </w:r>
    </w:p>
    <w:p w:rsidR="00F82168" w:rsidRPr="002A4619" w:rsidRDefault="00F92D50" w:rsidP="00CD63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Газификация природным газом населенных пунктов </w:t>
      </w:r>
      <w:r w:rsidR="00CD63E6">
        <w:rPr>
          <w:rFonts w:ascii="Times New Roman" w:hAnsi="Times New Roman"/>
          <w:sz w:val="24"/>
          <w:szCs w:val="24"/>
        </w:rPr>
        <w:t>городского</w:t>
      </w:r>
      <w:r>
        <w:rPr>
          <w:rFonts w:ascii="Times New Roman" w:hAnsi="Times New Roman"/>
          <w:sz w:val="24"/>
          <w:szCs w:val="24"/>
        </w:rPr>
        <w:t xml:space="preserve"> поселения «</w:t>
      </w:r>
      <w:r w:rsidR="00CD63E6">
        <w:rPr>
          <w:rFonts w:ascii="Times New Roman" w:hAnsi="Times New Roman"/>
          <w:sz w:val="24"/>
          <w:szCs w:val="24"/>
        </w:rPr>
        <w:t>Междуреченск</w:t>
      </w:r>
      <w:r>
        <w:rPr>
          <w:rFonts w:ascii="Times New Roman" w:hAnsi="Times New Roman"/>
          <w:sz w:val="24"/>
          <w:szCs w:val="24"/>
        </w:rPr>
        <w:t xml:space="preserve">», удаленного от магистральных газопроводов </w:t>
      </w:r>
      <w:r w:rsidR="003C0424">
        <w:rPr>
          <w:rFonts w:ascii="Times New Roman" w:hAnsi="Times New Roman"/>
          <w:sz w:val="24"/>
          <w:szCs w:val="24"/>
        </w:rPr>
        <w:t xml:space="preserve">и с низкой плотностью населения, </w:t>
      </w:r>
      <w:r>
        <w:rPr>
          <w:rFonts w:ascii="Times New Roman" w:hAnsi="Times New Roman"/>
          <w:sz w:val="24"/>
          <w:szCs w:val="24"/>
        </w:rPr>
        <w:t xml:space="preserve">является экономически нецелесообразной. </w:t>
      </w:r>
    </w:p>
    <w:p w:rsidR="00F82168" w:rsidRDefault="00F82168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0C5DFF" w:rsidRDefault="000C5DFF" w:rsidP="000C5DFF">
      <w:pPr>
        <w:pStyle w:val="Default"/>
        <w:numPr>
          <w:ilvl w:val="2"/>
          <w:numId w:val="1"/>
        </w:numPr>
        <w:spacing w:after="120"/>
        <w:ind w:left="1429"/>
      </w:pPr>
      <w:r>
        <w:t>Твердые коммунальные отходы</w:t>
      </w:r>
    </w:p>
    <w:p w:rsidR="00E47B36" w:rsidRDefault="007533D5" w:rsidP="003F19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Неотъемлемым звеном функционирования Удорского района как антропогенной экосистемы является образование отходов потребления и иных отходов. </w:t>
      </w:r>
      <w:r w:rsidR="00E47B36" w:rsidRPr="009D6226">
        <w:rPr>
          <w:rFonts w:ascii="Times New Roman" w:hAnsi="Times New Roman" w:cs="Times New Roman"/>
          <w:color w:val="000000"/>
          <w:sz w:val="24"/>
          <w:szCs w:val="24"/>
        </w:rPr>
        <w:t xml:space="preserve">Наибольшее негативное влияние на селитебную территорию населенных пунктов </w:t>
      </w:r>
      <w:r w:rsidR="009D622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47B36" w:rsidRPr="009D6226">
        <w:rPr>
          <w:rFonts w:ascii="Times New Roman" w:hAnsi="Times New Roman" w:cs="Times New Roman"/>
          <w:color w:val="000000"/>
          <w:sz w:val="24"/>
          <w:szCs w:val="24"/>
        </w:rPr>
        <w:t>казыва</w:t>
      </w:r>
      <w:r w:rsidR="009D6226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47B36" w:rsidRPr="009D6226">
        <w:rPr>
          <w:rFonts w:ascii="Times New Roman" w:hAnsi="Times New Roman" w:cs="Times New Roman"/>
          <w:color w:val="000000"/>
          <w:sz w:val="24"/>
          <w:szCs w:val="24"/>
        </w:rPr>
        <w:t xml:space="preserve">т объекты размещения отходов. </w:t>
      </w:r>
      <w:r w:rsidR="00970CD7">
        <w:rPr>
          <w:rFonts w:ascii="Times New Roman" w:hAnsi="Times New Roman" w:cs="Times New Roman"/>
          <w:color w:val="000000"/>
          <w:sz w:val="24"/>
          <w:szCs w:val="24"/>
        </w:rPr>
        <w:t xml:space="preserve">Сбор в населенных пунктах с разнотипной застройкой требует дифференцированного подхода к организации сбора ТКО. В одних зонах застройки есть возможность ставить контейнеры для раздельного сбора отходов, в других требуется сохранить обычные металлические контейнеры, а в третьих – пакеты с отходами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 быть выставлены у ворот, а затем собраны специальной машиной.</w:t>
      </w:r>
    </w:p>
    <w:p w:rsidR="007533D5" w:rsidRPr="009D6226" w:rsidRDefault="007533D5" w:rsidP="008921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A5E2A">
        <w:rPr>
          <w:rFonts w:ascii="Times New Roman" w:hAnsi="Times New Roman" w:cs="Times New Roman"/>
          <w:color w:val="000000"/>
          <w:sz w:val="24"/>
          <w:szCs w:val="24"/>
        </w:rPr>
        <w:t>городс</w:t>
      </w:r>
      <w:r>
        <w:rPr>
          <w:rFonts w:ascii="Times New Roman" w:hAnsi="Times New Roman" w:cs="Times New Roman"/>
          <w:color w:val="000000"/>
          <w:sz w:val="24"/>
          <w:szCs w:val="24"/>
        </w:rPr>
        <w:t>ком поселении «</w:t>
      </w:r>
      <w:r w:rsidR="003A5E2A"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 w:cs="Times New Roman"/>
          <w:color w:val="000000"/>
          <w:sz w:val="24"/>
          <w:szCs w:val="24"/>
        </w:rPr>
        <w:t>» масса бытовых отходов не подвергается какой-ли</w:t>
      </w:r>
      <w:r w:rsidR="00892180">
        <w:rPr>
          <w:rFonts w:ascii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</w:rPr>
        <w:t>о переработке и вторичному использованию, а размещается на участках непосредственного сбора ТКО с последующим вывозом на межпоселенческий полигон.</w:t>
      </w:r>
    </w:p>
    <w:p w:rsidR="009D6226" w:rsidRDefault="009D6226" w:rsidP="009D6226">
      <w:pPr>
        <w:rPr>
          <w:rFonts w:ascii="Times New Roman" w:hAnsi="Times New Roman"/>
          <w:sz w:val="24"/>
          <w:szCs w:val="24"/>
        </w:rPr>
      </w:pPr>
      <w:r w:rsidRPr="009D6226">
        <w:rPr>
          <w:rFonts w:ascii="Times New Roman" w:hAnsi="Times New Roman"/>
          <w:sz w:val="24"/>
          <w:szCs w:val="24"/>
        </w:rPr>
        <w:t>Временное хранение отходов производства и потребления на открытой площадке не должн</w:t>
      </w:r>
      <w:r>
        <w:rPr>
          <w:rFonts w:ascii="Times New Roman" w:hAnsi="Times New Roman"/>
          <w:sz w:val="24"/>
          <w:szCs w:val="24"/>
        </w:rPr>
        <w:t>о</w:t>
      </w:r>
      <w:r w:rsidRPr="009D6226">
        <w:rPr>
          <w:rFonts w:ascii="Times New Roman" w:hAnsi="Times New Roman"/>
          <w:sz w:val="24"/>
          <w:szCs w:val="24"/>
        </w:rPr>
        <w:t xml:space="preserve"> приводить к химическому и/или биологическому загрязнению, а также к захламлению почв на прилегающих территориях</w:t>
      </w:r>
      <w:r>
        <w:rPr>
          <w:rFonts w:ascii="Times New Roman" w:hAnsi="Times New Roman"/>
          <w:sz w:val="24"/>
          <w:szCs w:val="24"/>
        </w:rPr>
        <w:t xml:space="preserve">. Условия временного хранения отходов производства и потребления на открытой площадке не должны приводить к росту численности грызунов и насекомых, для этого применяются ограждение площадки и/или закрывающаяся тара, а также огранивают сроки хранения отходов. </w:t>
      </w:r>
    </w:p>
    <w:p w:rsidR="009D6226" w:rsidRPr="009D6226" w:rsidRDefault="009D6226" w:rsidP="003F19C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Временное хранение твердых отходов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9D6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классов опасности в зависимости от их свойств допускается осуществлять без тары – навалом, насыпью, в виде гряд, отвалов, в кипах, рулонах, брикетах, тюках, в штабелях и отдельно на поддонах или подставках (в случаях, когда загрузка отходов производства и потребления в контейнер оказывается невозможна или нецелесообразна).</w:t>
      </w:r>
    </w:p>
    <w:p w:rsidR="000C5DFF" w:rsidRDefault="000C5DFF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664E4" w:rsidRPr="00FA467E" w:rsidRDefault="00A664E4" w:rsidP="00A664E4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FA467E" w:rsidRDefault="00FA467E" w:rsidP="007A0FD9">
      <w:pPr>
        <w:pStyle w:val="Default"/>
        <w:rPr>
          <w:color w:val="auto"/>
          <w:shd w:val="clear" w:color="auto" w:fill="FFFFFF"/>
        </w:rPr>
      </w:pPr>
      <w:r w:rsidRPr="00FA467E">
        <w:rPr>
          <w:color w:val="auto"/>
          <w:szCs w:val="28"/>
        </w:rPr>
        <w:t>Оценка реализации мероприятий по разделам «Теплоснабжение», «Водоснабжение», «Водоотведение</w:t>
      </w:r>
      <w:r w:rsidRPr="00FA467E">
        <w:rPr>
          <w:color w:val="auto"/>
        </w:rPr>
        <w:t xml:space="preserve">», «Электроснабжение» осуществляется по результатам мониторинга целевых </w:t>
      </w:r>
      <w:r w:rsidRPr="007A0FD9">
        <w:rPr>
          <w:color w:val="auto"/>
        </w:rPr>
        <w:t>показателей Программы</w:t>
      </w:r>
      <w:r w:rsidRPr="007A0FD9">
        <w:rPr>
          <w:color w:val="auto"/>
          <w:shd w:val="clear" w:color="auto" w:fill="FFFFFF"/>
        </w:rPr>
        <w:t xml:space="preserve">. </w:t>
      </w:r>
    </w:p>
    <w:p w:rsidR="00E60993" w:rsidRDefault="00E60993" w:rsidP="00892180">
      <w:pPr>
        <w:pStyle w:val="Default"/>
        <w:widowControl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Установка приборов учета является первым необходимым шагом к энергосбережению и повышению энергетической эффективности. Без учета потребления ресурсов, как в организациях коммунального комплекса, так и у конечных потребителей, невозможно планировать, реализовать планируемые мероприятия и контролировать целевые показатели Программы.</w:t>
      </w:r>
    </w:p>
    <w:p w:rsidR="00774252" w:rsidRPr="00774252" w:rsidRDefault="00774252" w:rsidP="00892180">
      <w:pPr>
        <w:pStyle w:val="Default"/>
        <w:widowControl w:val="0"/>
        <w:rPr>
          <w:color w:val="auto"/>
          <w:shd w:val="clear" w:color="auto" w:fill="FFFFFF"/>
        </w:rPr>
      </w:pPr>
      <w:r w:rsidRPr="00774252">
        <w:rPr>
          <w:color w:val="auto"/>
          <w:shd w:val="clear" w:color="auto" w:fill="FFFFFF"/>
        </w:rPr>
        <w:t xml:space="preserve">Для определения эффективности использования потребляемых энергоресурсов, выбора способов снижения нерационального энергопотребления, получения информации для объективной оценки потребления энергии в натуральном и стоимостном выражении </w:t>
      </w:r>
      <w:r w:rsidRPr="00774252">
        <w:rPr>
          <w:color w:val="auto"/>
          <w:shd w:val="clear" w:color="auto" w:fill="FFFFFF"/>
        </w:rPr>
        <w:lastRenderedPageBreak/>
        <w:t>необходимо, как т предусматривается нормативно-правовыми документами федерального и регионального уровней, проведение энергетических обследований</w:t>
      </w:r>
      <w:r>
        <w:rPr>
          <w:color w:val="auto"/>
          <w:shd w:val="clear" w:color="auto" w:fill="FFFFFF"/>
        </w:rPr>
        <w:t xml:space="preserve"> независимыми и компетентными энергоаудиторами. Результатом энергоаудита станет комплексный анализ всех систем энергоснабжения и выявления основных направлений его реализации, а впоследствии –  разработка мероприятий и технических решений, позволяющих снизить энергопотребление, а соответственно и финансовые затраты на оплату топливно-энергетических ресурсов.</w:t>
      </w:r>
    </w:p>
    <w:p w:rsidR="00765773" w:rsidRDefault="007A0FD9" w:rsidP="007A0FD9">
      <w:pPr>
        <w:pStyle w:val="Default"/>
        <w:widowControl w:val="0"/>
      </w:pPr>
      <w:r w:rsidRPr="005D6CF2">
        <w:t>Проекты замены оборудования, реконструкции и нового строительства должны рассматриваться с точки зрения общих затрат, приведенных к году эксплуатации. Это выявит преимущества  более дорогого энергоэффективного оборудования по сравнению с дешевым, но неэкономичным и недолговечным.</w:t>
      </w:r>
    </w:p>
    <w:p w:rsidR="005F4563" w:rsidRDefault="005F4563" w:rsidP="005F4563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последствий с последующей оценкой </w:t>
      </w:r>
      <w:r w:rsidRPr="002621CC">
        <w:rPr>
          <w:rFonts w:ascii="Times New Roman" w:hAnsi="Times New Roman"/>
          <w:sz w:val="24"/>
          <w:szCs w:val="24"/>
        </w:rPr>
        <w:t>реализации мероприятий в области энерго- и ресурсосбережения, мероприятий по сбору и учету информации об испол</w:t>
      </w:r>
      <w:r>
        <w:rPr>
          <w:rFonts w:ascii="Times New Roman" w:hAnsi="Times New Roman"/>
          <w:sz w:val="24"/>
          <w:szCs w:val="24"/>
        </w:rPr>
        <w:t>ьзовании энергетических ресурсов, проводится на основании форм отчётности в рамках выполнения Плана мероприятий по энергосбережению и повышению энергетической эффективности Республики Коми и реализации Программы в области энергосбережения и повышения энергетической эффективности организаций с участием муниципального образования, предоставляемых в органы исполнительной власти Республики Коми ежеквартально.</w:t>
      </w:r>
    </w:p>
    <w:p w:rsidR="005F4563" w:rsidRDefault="005F4563" w:rsidP="005F4563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F4563" w:rsidRDefault="005F4563" w:rsidP="005F4563">
      <w:pPr>
        <w:pStyle w:val="a8"/>
        <w:numPr>
          <w:ilvl w:val="1"/>
          <w:numId w:val="2"/>
        </w:numPr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целевых показателей развития соответствующей системы коммунальной инфраструктуры</w:t>
      </w:r>
    </w:p>
    <w:p w:rsidR="005F4563" w:rsidRDefault="005F4563" w:rsidP="005F4563">
      <w:pPr>
        <w:pStyle w:val="a8"/>
        <w:ind w:left="709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5F4563" w:rsidRDefault="005F4563" w:rsidP="005F4563">
      <w:pPr>
        <w:pStyle w:val="a8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CB339E">
        <w:rPr>
          <w:rFonts w:ascii="Times New Roman" w:hAnsi="Times New Roman" w:cs="Times New Roman"/>
          <w:sz w:val="24"/>
          <w:szCs w:val="24"/>
        </w:rPr>
        <w:t>6.5.1</w:t>
      </w:r>
      <w:r>
        <w:rPr>
          <w:rFonts w:ascii="Times New Roman" w:hAnsi="Times New Roman" w:cs="Times New Roman"/>
          <w:sz w:val="24"/>
          <w:szCs w:val="24"/>
        </w:rPr>
        <w:t xml:space="preserve"> Теплоснабжение</w:t>
      </w:r>
    </w:p>
    <w:p w:rsidR="002F79D0" w:rsidRPr="006C0C78" w:rsidRDefault="002F79D0" w:rsidP="002F79D0">
      <w:pPr>
        <w:pStyle w:val="a8"/>
        <w:ind w:left="0"/>
        <w:contextualSpacing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C0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Технико-экономические показатели теплоснабжающих и теплосетевых организаций, указанные в Программе и используемые для целей обоснования развития системы теплоснабжения отражают описание результатов хозяйственной деятельности теплоснабжающих и теплосетевых организаций в стандартах раскрытия информации теплоснабжающими организациями, теплосетевыми организациями.</w:t>
      </w:r>
    </w:p>
    <w:p w:rsidR="002F79D0" w:rsidRPr="006C0C78" w:rsidRDefault="002F79D0" w:rsidP="002F79D0">
      <w:pPr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t>Немаловажной проблемой при работе системы теплоснабжения является значительная величина расхода электрической энергии (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0C78">
        <w:rPr>
          <w:rFonts w:ascii="Times New Roman" w:hAnsi="Times New Roman" w:cs="Times New Roman"/>
          <w:sz w:val="24"/>
          <w:szCs w:val="24"/>
        </w:rPr>
        <w:t>дельный расход электрической энергии на выработку единицы тепловой энергии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0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C0C78">
        <w:rPr>
          <w:rFonts w:ascii="Times New Roman" w:hAnsi="Times New Roman" w:cs="Times New Roman"/>
          <w:sz w:val="24"/>
          <w:szCs w:val="24"/>
        </w:rPr>
        <w:t>дельный расход электрической энергии на производство единицы тепловой энергии, отпускаемой с коллекторов источников тепловой энергии на технологические нужды). Несмотря на то, что удельный расход электрической энергии за период 2011-2013 гг. сократился по сравнению с периодом 2014-2015 гг. в результате реализации энергосберегающих мероприятий, в том числе  установки частотных преобразователей на оборудование котельных, в настоящее время имеется возможность дальнейшего сокращения потребления электрической энергии в результате установки частотных преобразователей на оборудование насосной группы, а также тягодутьевое оборудование, не оснащённое частотными преобразователями.</w:t>
      </w:r>
    </w:p>
    <w:p w:rsidR="002F79D0" w:rsidRPr="006C0C78" w:rsidRDefault="002F79D0" w:rsidP="002F79D0">
      <w:pPr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t>В результате реализации мероприятий по внедрению частотно-регулируемых электроприводов обеспечивается:</w:t>
      </w:r>
    </w:p>
    <w:p w:rsidR="002F79D0" w:rsidRPr="006C0C78" w:rsidRDefault="002F79D0" w:rsidP="002F79D0">
      <w:pPr>
        <w:pStyle w:val="a8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C78">
        <w:rPr>
          <w:rFonts w:ascii="Times New Roman" w:hAnsi="Times New Roman" w:cs="Times New Roman"/>
          <w:sz w:val="24"/>
          <w:szCs w:val="24"/>
        </w:rPr>
        <w:t xml:space="preserve">уменьшение потребляемой оборудованием котельных активной электрической энергии, </w:t>
      </w:r>
    </w:p>
    <w:p w:rsidR="002F79D0" w:rsidRPr="006C0C78" w:rsidRDefault="002F79D0" w:rsidP="002F79D0">
      <w:pPr>
        <w:pStyle w:val="a8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lastRenderedPageBreak/>
        <w:t xml:space="preserve">  реактивная энергия создаётся и циркулирует внутри привода между накопительным конденсатором сетевого выпрямителя и обмотками двигателя через инвертор. Прибором учёта электрической энергии она не учит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C0C78">
        <w:rPr>
          <w:rFonts w:ascii="Times New Roman" w:hAnsi="Times New Roman" w:cs="Times New Roman"/>
          <w:sz w:val="24"/>
          <w:szCs w:val="24"/>
        </w:rPr>
        <w:t>вается;</w:t>
      </w:r>
    </w:p>
    <w:p w:rsidR="002F79D0" w:rsidRPr="006C0C78" w:rsidRDefault="002F79D0" w:rsidP="002F79D0">
      <w:pPr>
        <w:pStyle w:val="a8"/>
        <w:numPr>
          <w:ilvl w:val="0"/>
          <w:numId w:val="3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C0C78">
        <w:rPr>
          <w:rFonts w:ascii="Times New Roman" w:hAnsi="Times New Roman" w:cs="Times New Roman"/>
          <w:sz w:val="24"/>
          <w:szCs w:val="24"/>
        </w:rPr>
        <w:t>отери на нагрев минимальны.</w:t>
      </w:r>
    </w:p>
    <w:p w:rsidR="002F79D0" w:rsidRPr="006C0C78" w:rsidRDefault="002F79D0" w:rsidP="002F79D0">
      <w:pPr>
        <w:pStyle w:val="a8"/>
        <w:widowControl w:val="0"/>
        <w:ind w:left="0"/>
        <w:rPr>
          <w:rFonts w:ascii="Times New Roman" w:hAnsi="Times New Roman" w:cs="Times New Roman"/>
          <w:sz w:val="24"/>
          <w:szCs w:val="24"/>
        </w:rPr>
      </w:pPr>
      <w:r w:rsidRPr="006C0C78">
        <w:rPr>
          <w:rFonts w:ascii="Times New Roman" w:hAnsi="Times New Roman" w:cs="Times New Roman"/>
          <w:sz w:val="24"/>
          <w:szCs w:val="24"/>
        </w:rPr>
        <w:t>Таким образом, по техническим характеристикам и затратам на последующую эксплуатацию, установка частотных преобразователей на электродвигатели оборудования котельных, приведёт к сокращению расхода электрической энергии на выработку единицы тепловой энергии и на производство тепловой энергии, отпускаемой с коллекторов источников тепловой энергии.</w:t>
      </w:r>
    </w:p>
    <w:p w:rsidR="002F79D0" w:rsidRDefault="002F79D0" w:rsidP="002F79D0">
      <w:pPr>
        <w:rPr>
          <w:rFonts w:ascii="Times New Roman" w:hAnsi="Times New Roman" w:cs="Times New Roman"/>
          <w:sz w:val="24"/>
          <w:szCs w:val="24"/>
        </w:rPr>
      </w:pPr>
      <w:r w:rsidRPr="00EF70E4">
        <w:rPr>
          <w:rFonts w:ascii="Times New Roman" w:hAnsi="Times New Roman" w:cs="Times New Roman"/>
          <w:sz w:val="24"/>
          <w:szCs w:val="24"/>
        </w:rPr>
        <w:t>Основной причиной роста общей величины затрат на выработку единицы тепловой энергии является рост затрат на топливо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0E4">
        <w:rPr>
          <w:rFonts w:ascii="Times New Roman" w:hAnsi="Times New Roman" w:cs="Times New Roman"/>
          <w:sz w:val="24"/>
          <w:szCs w:val="24"/>
        </w:rPr>
        <w:t xml:space="preserve"> Основной причиной роста затрат является увеличение средней цены топлива, а также изменения структуры потребляемого топлива. Таким образом, рекомендуется реализовать мероприятия по закрытию неэффективн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70E4">
        <w:rPr>
          <w:rFonts w:ascii="Times New Roman" w:hAnsi="Times New Roman" w:cs="Times New Roman"/>
          <w:sz w:val="24"/>
          <w:szCs w:val="24"/>
        </w:rPr>
        <w:t xml:space="preserve"> котельн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EF7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ст. Селэгвож</w:t>
      </w:r>
      <w:r w:rsidRPr="00EF70E4">
        <w:rPr>
          <w:rFonts w:ascii="Times New Roman" w:hAnsi="Times New Roman" w:cs="Times New Roman"/>
          <w:sz w:val="24"/>
          <w:szCs w:val="24"/>
        </w:rPr>
        <w:t xml:space="preserve"> с переводом потребителей на альтернативные виды топлива (электроэнергия) с целью снижения удельного расхода топлива и повышения эффективности системы теплоснабжения в целом.</w:t>
      </w:r>
    </w:p>
    <w:p w:rsidR="002F79D0" w:rsidRDefault="002F79D0" w:rsidP="002F79D0">
      <w:pPr>
        <w:rPr>
          <w:rFonts w:ascii="Times New Roman" w:hAnsi="Times New Roman" w:cs="Times New Roman"/>
          <w:sz w:val="24"/>
          <w:szCs w:val="24"/>
        </w:rPr>
      </w:pPr>
    </w:p>
    <w:p w:rsidR="002F79D0" w:rsidRDefault="002F79D0" w:rsidP="002F79D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 Водоснабжение</w:t>
      </w:r>
    </w:p>
    <w:p w:rsidR="002F79D0" w:rsidRDefault="002F79D0" w:rsidP="002F79D0">
      <w:pPr>
        <w:pStyle w:val="Default"/>
      </w:pPr>
      <w:r w:rsidRPr="00DF7DF7">
        <w:t>Модернизация и инженерно-техническая оптимизация системы водоснабжения (водозаборные сооружения и водопроводная сеть) с учётом современных требований позволит сохранить на прежнем уровне снабжение потребителей питьевой водой надлежащего качества (доля проб питьевой воды, соответствующих установленным требованиям, в общем объеме проб, отобранных по результатам производственного контроля качества питьевой воды), а также позволит снизить удельный расход электрической энергии, потребляемой в технологическом процессе подготовки питьевой воды, на единицу объема воды, отпускаемой в сеть; 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воды; сократить</w:t>
      </w:r>
      <w:r>
        <w:t xml:space="preserve"> потери в водопроводных сетях.</w:t>
      </w:r>
    </w:p>
    <w:p w:rsidR="005F4563" w:rsidRDefault="005F4563" w:rsidP="007A0FD9">
      <w:pPr>
        <w:pStyle w:val="Default"/>
        <w:widowControl w:val="0"/>
        <w:rPr>
          <w:color w:val="auto"/>
        </w:rPr>
      </w:pPr>
    </w:p>
    <w:p w:rsidR="002F79D0" w:rsidRDefault="002F79D0" w:rsidP="002F79D0">
      <w:pPr>
        <w:pStyle w:val="Default"/>
        <w:widowControl w:val="0"/>
        <w:spacing w:after="120"/>
        <w:rPr>
          <w:color w:val="auto"/>
        </w:rPr>
      </w:pPr>
      <w:r>
        <w:rPr>
          <w:color w:val="auto"/>
        </w:rPr>
        <w:t>6.5.3 Водоотведение</w:t>
      </w:r>
    </w:p>
    <w:p w:rsidR="002F79D0" w:rsidRDefault="002F79D0" w:rsidP="002F79D0">
      <w:pPr>
        <w:pStyle w:val="Default"/>
      </w:pPr>
      <w:r w:rsidRPr="00A542DE">
        <w:t>Износ коллекторов</w:t>
      </w:r>
      <w:r>
        <w:t>, в связи с агрессивной средой</w:t>
      </w:r>
      <w:r w:rsidRPr="00A542DE">
        <w:t>,</w:t>
      </w:r>
      <w:r>
        <w:t xml:space="preserve"> при которой работают трубопроводы системы водоотведения,</w:t>
      </w:r>
      <w:r w:rsidRPr="00A542DE">
        <w:t xml:space="preserve"> созда</w:t>
      </w:r>
      <w:r>
        <w:t>ё</w:t>
      </w:r>
      <w:r w:rsidRPr="00A542DE">
        <w:t xml:space="preserve">т риски санитарно-гигиеническому и экологическому состоянию поселения. </w:t>
      </w:r>
      <w:r w:rsidRPr="00DF7DF7">
        <w:t>Модернизация и инженерно-техническая оптимизация системы водо</w:t>
      </w:r>
      <w:r>
        <w:t>отведения</w:t>
      </w:r>
      <w:r w:rsidRPr="00DF7DF7">
        <w:t xml:space="preserve"> (сооружения</w:t>
      </w:r>
      <w:r>
        <w:t xml:space="preserve"> системы водоотведения, канализационные сети населённых пунктов</w:t>
      </w:r>
      <w:r w:rsidRPr="00DF7DF7">
        <w:t xml:space="preserve">) с учётом современных требований позволит снизить </w:t>
      </w:r>
      <w:r>
        <w:t>негативное воздействие на окружающую среду.</w:t>
      </w:r>
    </w:p>
    <w:p w:rsidR="002F79D0" w:rsidRDefault="002F79D0" w:rsidP="002F79D0">
      <w:pPr>
        <w:pStyle w:val="Default"/>
        <w:widowControl w:val="0"/>
        <w:rPr>
          <w:color w:val="auto"/>
          <w:spacing w:val="1"/>
          <w:shd w:val="clear" w:color="auto" w:fill="FFFFFF"/>
        </w:rPr>
      </w:pPr>
      <w:r w:rsidRPr="007F75F5">
        <w:rPr>
          <w:color w:val="auto"/>
        </w:rPr>
        <w:t>З</w:t>
      </w:r>
      <w:r w:rsidRPr="007F75F5">
        <w:rPr>
          <w:color w:val="auto"/>
          <w:spacing w:val="1"/>
          <w:shd w:val="clear" w:color="auto" w:fill="FFFFFF"/>
        </w:rPr>
        <w:t>начение величины целевого показателя не определ</w:t>
      </w:r>
      <w:r>
        <w:rPr>
          <w:color w:val="auto"/>
          <w:spacing w:val="1"/>
          <w:shd w:val="clear" w:color="auto" w:fill="FFFFFF"/>
        </w:rPr>
        <w:t>яется</w:t>
      </w:r>
      <w:r w:rsidRPr="007F75F5">
        <w:rPr>
          <w:color w:val="auto"/>
          <w:spacing w:val="1"/>
          <w:shd w:val="clear" w:color="auto" w:fill="FFFFFF"/>
        </w:rPr>
        <w:t xml:space="preserve"> как число и не является основой для сравнения</w:t>
      </w:r>
      <w:r>
        <w:rPr>
          <w:color w:val="auto"/>
          <w:spacing w:val="1"/>
          <w:shd w:val="clear" w:color="auto" w:fill="FFFFFF"/>
        </w:rPr>
        <w:t>, по этой причине в Программе не приводится.</w:t>
      </w:r>
    </w:p>
    <w:p w:rsidR="002F79D0" w:rsidRDefault="002F79D0" w:rsidP="002F79D0">
      <w:pPr>
        <w:pStyle w:val="Default"/>
        <w:widowControl w:val="0"/>
        <w:rPr>
          <w:color w:val="auto"/>
          <w:spacing w:val="1"/>
          <w:shd w:val="clear" w:color="auto" w:fill="FFFFFF"/>
        </w:rPr>
      </w:pPr>
    </w:p>
    <w:p w:rsidR="002F79D0" w:rsidRDefault="002F79D0" w:rsidP="00DD3EBF">
      <w:pPr>
        <w:pStyle w:val="Default"/>
        <w:widowControl w:val="0"/>
        <w:spacing w:after="120"/>
        <w:rPr>
          <w:color w:val="auto"/>
          <w:spacing w:val="1"/>
          <w:shd w:val="clear" w:color="auto" w:fill="FFFFFF"/>
        </w:rPr>
      </w:pPr>
      <w:r>
        <w:rPr>
          <w:color w:val="auto"/>
          <w:spacing w:val="1"/>
          <w:shd w:val="clear" w:color="auto" w:fill="FFFFFF"/>
        </w:rPr>
        <w:t>6.5.4 Электроснабжение</w:t>
      </w:r>
    </w:p>
    <w:p w:rsidR="002F79D0" w:rsidRPr="007F75F5" w:rsidRDefault="00DD3EBF" w:rsidP="00DD3EBF">
      <w:pPr>
        <w:pStyle w:val="Default"/>
        <w:widowControl w:val="0"/>
        <w:rPr>
          <w:color w:val="auto"/>
        </w:rPr>
      </w:pPr>
      <w:r>
        <w:t>Мероприятия по реконструкции объектов электроснабжения направлены на повышение надёжности электроснабжения, что позволит существенно сократить возможные последствия нарушений электроснабжения в целом.</w:t>
      </w:r>
    </w:p>
    <w:p w:rsidR="00DD3EBF" w:rsidRDefault="00DD3EBF" w:rsidP="00DD3EBF">
      <w:pPr>
        <w:pStyle w:val="Default"/>
        <w:widowControl w:val="0"/>
      </w:pPr>
      <w:r>
        <w:t xml:space="preserve">Модернизация уличного освещения п. Междуреченск подразумевает комплекс </w:t>
      </w:r>
      <w:r>
        <w:lastRenderedPageBreak/>
        <w:t>мероприятий, направленных на уменьшение объема используемых энергетических ресурсов при сохранении соответствующего полезного эффекта от их использования. Реализация данных мероприятий предполагает снижение годового потребления электроэнергии в системе уличного освещения МО СП «Междуреченск».</w:t>
      </w:r>
      <w:r w:rsidRPr="007C307B">
        <w:t xml:space="preserve"> </w:t>
      </w:r>
    </w:p>
    <w:p w:rsidR="002F79D0" w:rsidRDefault="002F79D0" w:rsidP="007A0FD9">
      <w:pPr>
        <w:pStyle w:val="Default"/>
        <w:widowControl w:val="0"/>
        <w:rPr>
          <w:color w:val="auto"/>
        </w:rPr>
      </w:pPr>
    </w:p>
    <w:p w:rsidR="00DD3EBF" w:rsidRDefault="00DD3EBF" w:rsidP="00DD3EBF">
      <w:pPr>
        <w:pStyle w:val="Default"/>
        <w:widowControl w:val="0"/>
        <w:spacing w:after="120"/>
        <w:rPr>
          <w:color w:val="auto"/>
        </w:rPr>
      </w:pPr>
      <w:r>
        <w:rPr>
          <w:color w:val="auto"/>
        </w:rPr>
        <w:t>6.5.5 Газоснабжение</w:t>
      </w:r>
    </w:p>
    <w:p w:rsidR="00DD3EBF" w:rsidRPr="007C307B" w:rsidRDefault="00DD3EBF" w:rsidP="00DD3EBF">
      <w:pPr>
        <w:autoSpaceDE w:val="0"/>
        <w:autoSpaceDN w:val="0"/>
        <w:adjustRightInd w:val="0"/>
        <w:rPr>
          <w:sz w:val="24"/>
          <w:szCs w:val="24"/>
        </w:rPr>
      </w:pP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Мероприятия по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газификации поселения 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не предусмотрены.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Ц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елевые показатели развития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данной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систем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ы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не разрабатываются. </w:t>
      </w:r>
    </w:p>
    <w:p w:rsidR="00DD3EBF" w:rsidRDefault="00DD3EBF" w:rsidP="00DD3EBF">
      <w:pPr>
        <w:pStyle w:val="Default"/>
      </w:pPr>
    </w:p>
    <w:p w:rsidR="00DD3EBF" w:rsidRDefault="00DD3EBF" w:rsidP="00DD3EBF">
      <w:pPr>
        <w:pStyle w:val="Default"/>
        <w:spacing w:after="120"/>
      </w:pPr>
      <w:r>
        <w:t>6.5.6 Твёрдые коммунальные отходы</w:t>
      </w:r>
    </w:p>
    <w:p w:rsidR="00DD3EBF" w:rsidRPr="007C307B" w:rsidRDefault="00DD3EBF" w:rsidP="00DD3EBF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городском поселении 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93ADD">
        <w:rPr>
          <w:rFonts w:ascii="Times New Roman" w:hAnsi="Times New Roman" w:cs="Times New Roman"/>
          <w:color w:val="000000"/>
          <w:sz w:val="24"/>
          <w:szCs w:val="24"/>
        </w:rPr>
        <w:t xml:space="preserve">отходы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размеща</w:t>
      </w:r>
      <w:r w:rsidR="00E93ADD"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 на участках непосредственного сбора ТКО с последующим вывозом на межпоселенческий полигон. </w:t>
      </w:r>
      <w:r>
        <w:rPr>
          <w:rFonts w:ascii="Times New Roman" w:hAnsi="Times New Roman"/>
          <w:sz w:val="24"/>
          <w:szCs w:val="24"/>
        </w:rPr>
        <w:t>В данном поселении нет необходимости размещать площадку хранения ТКО.</w:t>
      </w:r>
      <w:r w:rsidRPr="00DD3EBF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Ц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елевые показатели развития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данной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систем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ы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не разрабатываются. </w:t>
      </w:r>
    </w:p>
    <w:p w:rsidR="00DD3EBF" w:rsidRDefault="00DD3EBF" w:rsidP="00DD3EB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4252" w:rsidRDefault="00EE5210" w:rsidP="00774252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EE5210">
        <w:rPr>
          <w:rFonts w:ascii="Times New Roman" w:hAnsi="Times New Roman" w:cs="Times New Roman"/>
          <w:b/>
          <w:sz w:val="24"/>
          <w:szCs w:val="24"/>
        </w:rPr>
        <w:t xml:space="preserve">Инвестиционные проекты, разработанные в отношении системы </w:t>
      </w:r>
      <w:r w:rsidRPr="00E86E49">
        <w:rPr>
          <w:rFonts w:ascii="Times New Roman" w:hAnsi="Times New Roman" w:cs="Times New Roman"/>
          <w:b/>
          <w:sz w:val="24"/>
          <w:szCs w:val="24"/>
        </w:rPr>
        <w:t>коммунальной инфраструктуры</w:t>
      </w:r>
    </w:p>
    <w:p w:rsidR="00DD3EBF" w:rsidRDefault="00DD3EBF" w:rsidP="00DD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D95">
        <w:rPr>
          <w:rFonts w:ascii="Times New Roman" w:hAnsi="Times New Roman" w:cs="Times New Roman"/>
          <w:sz w:val="24"/>
          <w:szCs w:val="24"/>
        </w:rPr>
        <w:t xml:space="preserve">На момент разработки Программы основными документами, определяющими направления развития систем тепло-, водоснабжения и водоотведения МО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65D95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F65D95">
        <w:rPr>
          <w:rFonts w:ascii="Times New Roman" w:hAnsi="Times New Roman" w:cs="Times New Roman"/>
          <w:sz w:val="24"/>
          <w:szCs w:val="24"/>
        </w:rPr>
        <w:t xml:space="preserve">являются следующие документы: </w:t>
      </w:r>
    </w:p>
    <w:p w:rsidR="00DD3EBF" w:rsidRDefault="00DD3EBF" w:rsidP="00DD3EBF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7E7">
        <w:rPr>
          <w:rFonts w:ascii="Times New Roman" w:hAnsi="Times New Roman" w:cs="Times New Roman"/>
          <w:sz w:val="24"/>
          <w:szCs w:val="24"/>
        </w:rPr>
        <w:t xml:space="preserve">схема теплоснабжения; </w:t>
      </w:r>
    </w:p>
    <w:p w:rsidR="00DD3EBF" w:rsidRDefault="00DD3EBF" w:rsidP="00DD3EBF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7E7">
        <w:rPr>
          <w:rFonts w:ascii="Times New Roman" w:hAnsi="Times New Roman" w:cs="Times New Roman"/>
          <w:sz w:val="24"/>
          <w:szCs w:val="24"/>
        </w:rPr>
        <w:t>схема водоснабжения и водоотведения;</w:t>
      </w:r>
    </w:p>
    <w:p w:rsidR="00DD3EBF" w:rsidRPr="008D27E7" w:rsidRDefault="00DD3EBF" w:rsidP="00DD3EBF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D27E7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F65D95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65D95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EBF" w:rsidRPr="00F65D95" w:rsidRDefault="00DD3EBF" w:rsidP="00DD3E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65D95">
        <w:rPr>
          <w:rFonts w:ascii="Times New Roman" w:hAnsi="Times New Roman" w:cs="Times New Roman"/>
          <w:sz w:val="24"/>
          <w:szCs w:val="24"/>
        </w:rPr>
        <w:t>Схемы утверждены администрацией поселения в 2014 г. В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95">
        <w:rPr>
          <w:rFonts w:ascii="Times New Roman" w:hAnsi="Times New Roman" w:cs="Times New Roman"/>
          <w:sz w:val="24"/>
          <w:szCs w:val="24"/>
        </w:rPr>
        <w:t>представлена информация по существующему состоянию систем тепло-,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95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F65D95">
        <w:rPr>
          <w:rFonts w:ascii="Times New Roman" w:hAnsi="Times New Roman" w:cs="Times New Roman"/>
          <w:sz w:val="24"/>
          <w:szCs w:val="24"/>
        </w:rPr>
        <w:t>, определены мероприятия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95">
        <w:rPr>
          <w:rFonts w:ascii="Times New Roman" w:hAnsi="Times New Roman" w:cs="Times New Roman"/>
          <w:sz w:val="24"/>
          <w:szCs w:val="24"/>
        </w:rPr>
        <w:t>развитию данных систем и дана предварительная оценка стоимости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D95">
        <w:rPr>
          <w:rFonts w:ascii="Times New Roman" w:hAnsi="Times New Roman" w:cs="Times New Roman"/>
          <w:sz w:val="24"/>
          <w:szCs w:val="24"/>
        </w:rPr>
        <w:t xml:space="preserve">этих мероприятий. </w:t>
      </w:r>
    </w:p>
    <w:p w:rsidR="003878B8" w:rsidRDefault="00E86E49" w:rsidP="00522016">
      <w:pPr>
        <w:pStyle w:val="Default"/>
        <w:rPr>
          <w:color w:val="auto"/>
        </w:rPr>
      </w:pPr>
      <w:r w:rsidRPr="00E86E49">
        <w:rPr>
          <w:color w:val="auto"/>
        </w:rPr>
        <w:t xml:space="preserve">В соответствии с инвестиционной программой </w:t>
      </w:r>
      <w:r>
        <w:rPr>
          <w:color w:val="auto"/>
        </w:rPr>
        <w:t xml:space="preserve">Удорского филиала АО «Коми тепловая компания» </w:t>
      </w:r>
      <w:r w:rsidR="004A1C6D">
        <w:rPr>
          <w:color w:val="auto"/>
        </w:rPr>
        <w:t>в сфере теплоснабжения на 2015-2017 гг. запланированные м</w:t>
      </w:r>
      <w:r w:rsidRPr="00E86E49">
        <w:rPr>
          <w:color w:val="auto"/>
        </w:rPr>
        <w:t>ероприятия</w:t>
      </w:r>
      <w:r w:rsidR="004A1C6D">
        <w:rPr>
          <w:color w:val="auto"/>
        </w:rPr>
        <w:t>, направленные на достижение плановых значений</w:t>
      </w:r>
      <w:r w:rsidR="003878B8" w:rsidRPr="003878B8">
        <w:rPr>
          <w:color w:val="auto"/>
        </w:rPr>
        <w:t xml:space="preserve"> </w:t>
      </w:r>
      <w:r w:rsidR="003878B8">
        <w:rPr>
          <w:color w:val="auto"/>
        </w:rPr>
        <w:t xml:space="preserve">показателей надежности </w:t>
      </w:r>
      <w:r w:rsidR="00522016">
        <w:rPr>
          <w:color w:val="auto"/>
        </w:rPr>
        <w:t>и энергетической эффективности объектов теплоснабжения, повышение эффективности работы систем централизованного теплоснабжения, реализуются за счет собственных средств предприятия, в т.ч. за счет прибыли, направленной на инвестиции и прочих собственных средств.</w:t>
      </w:r>
    </w:p>
    <w:p w:rsidR="00CD63E6" w:rsidRDefault="00CD63E6" w:rsidP="00CD63E6">
      <w:pPr>
        <w:pStyle w:val="Default"/>
        <w:rPr>
          <w:color w:val="auto"/>
        </w:rPr>
      </w:pPr>
      <w:r w:rsidRPr="00E86E49">
        <w:rPr>
          <w:color w:val="auto"/>
        </w:rPr>
        <w:t xml:space="preserve">В соответствии с инвестиционной программой </w:t>
      </w:r>
      <w:r>
        <w:rPr>
          <w:color w:val="auto"/>
        </w:rPr>
        <w:t>Удорского филиала АО «Коми тепловая компания» в сфере водоснабжения на 2016-2018 гг. запланированные м</w:t>
      </w:r>
      <w:r w:rsidRPr="00E86E49">
        <w:rPr>
          <w:color w:val="auto"/>
        </w:rPr>
        <w:t>ероприятия</w:t>
      </w:r>
      <w:r>
        <w:rPr>
          <w:color w:val="auto"/>
        </w:rPr>
        <w:t>, направленные на достижение плановых значений</w:t>
      </w:r>
      <w:r w:rsidRPr="003878B8">
        <w:rPr>
          <w:color w:val="auto"/>
        </w:rPr>
        <w:t xml:space="preserve"> </w:t>
      </w:r>
      <w:r>
        <w:rPr>
          <w:color w:val="auto"/>
        </w:rPr>
        <w:t>показателей надежности, качества и энергоэффективности объектов централизованных систем водоснабжения, реализуются за счет собственных средств предприятия, в т.ч. за счет прибыли, направленной на инвестиции.</w:t>
      </w:r>
    </w:p>
    <w:p w:rsidR="00522016" w:rsidRDefault="00522016" w:rsidP="00522016">
      <w:pPr>
        <w:pStyle w:val="Default"/>
      </w:pPr>
      <w:r>
        <w:t xml:space="preserve">Мероприятия по модернизации уличного освещения </w:t>
      </w:r>
      <w:r w:rsidR="00CD63E6">
        <w:t>п</w:t>
      </w:r>
      <w:r>
        <w:t xml:space="preserve">. </w:t>
      </w:r>
      <w:r w:rsidR="00CD63E6">
        <w:t>Междуреченск</w:t>
      </w:r>
      <w:r>
        <w:t xml:space="preserve"> </w:t>
      </w:r>
      <w:r w:rsidR="004869B1">
        <w:t>запланированы в рамках реализации народных проектов в сфере благоустройства и выполняются</w:t>
      </w:r>
      <w:r>
        <w:t xml:space="preserve"> за счет средств республиканского бюджета в размере 300</w:t>
      </w:r>
      <w:r w:rsidR="00892180">
        <w:t>,</w:t>
      </w:r>
      <w:r w:rsidR="00766C28">
        <w:t>000</w:t>
      </w:r>
      <w:r w:rsidR="004869B1">
        <w:t xml:space="preserve"> </w:t>
      </w:r>
      <w:r w:rsidR="00892180">
        <w:t xml:space="preserve">тыс. </w:t>
      </w:r>
      <w:r w:rsidR="004869B1">
        <w:t>руб., и за счет средств местного бюджета в размере 33</w:t>
      </w:r>
      <w:r w:rsidR="00892180">
        <w:t>,</w:t>
      </w:r>
      <w:r w:rsidR="004869B1">
        <w:t>33</w:t>
      </w:r>
      <w:r w:rsidR="00CD63E6">
        <w:t>0</w:t>
      </w:r>
      <w:r w:rsidR="004869B1">
        <w:t xml:space="preserve"> </w:t>
      </w:r>
      <w:r w:rsidR="00892180">
        <w:t xml:space="preserve">тыс. </w:t>
      </w:r>
      <w:r w:rsidR="004869B1">
        <w:t>руб.</w:t>
      </w:r>
    </w:p>
    <w:p w:rsidR="00DD3EBF" w:rsidRDefault="00DD3EBF" w:rsidP="00DD3EBF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Предложения по организации реализации инвестиционных проектов</w:t>
      </w:r>
    </w:p>
    <w:p w:rsidR="00DD3EBF" w:rsidRDefault="00DD3EBF" w:rsidP="00DD3EBF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основу реализации Программы заложен принцип экономической целесообразности содержащихся в ней мероприятий, направленных на строительство, реконструкцию, модернизацию объектов системы коммунальной инфраструктуры с применением современных технологий. </w:t>
      </w:r>
    </w:p>
    <w:p w:rsidR="00DD3EBF" w:rsidRDefault="00DD3EBF" w:rsidP="00DD3EBF">
      <w:pPr>
        <w:pStyle w:val="a8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финансовыми источниками для реализации мероприятий Программы являются: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в рамках государственных инвестиций;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бюджета в рамках реализации социальных программ развития сельского поселения;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федерального и республиканского бюджета  в рамках реализации программ в сфере жилищно-коммунального хозяйства;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республиканского бюджета;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бюджета муниципального уровня;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средства внебюджетных источников.</w:t>
      </w:r>
    </w:p>
    <w:p w:rsidR="00DD3EBF" w:rsidRDefault="00DD3EBF" w:rsidP="00DD3EBF">
      <w:pPr>
        <w:pStyle w:val="Default"/>
      </w:pPr>
      <w:r>
        <w:t xml:space="preserve">Реализация инвестиционных проектов предполагается за счёт собственных средств организаций коммунальной сферы, за счёт </w:t>
      </w:r>
      <w:r w:rsidRPr="00F65D95">
        <w:t>средств, учитываемых при установлении регулируемых государством цен (тарифов)</w:t>
      </w:r>
      <w:r>
        <w:t>, за счёт средств платы за технологическое присоединение и средств иных источников финансирования.</w:t>
      </w:r>
    </w:p>
    <w:p w:rsidR="00DD3EBF" w:rsidRDefault="00DD3EBF" w:rsidP="00522016">
      <w:pPr>
        <w:pStyle w:val="Default"/>
      </w:pPr>
    </w:p>
    <w:p w:rsidR="00CF5F0A" w:rsidRDefault="00CF5F0A" w:rsidP="00CF5F0A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использования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957C2A" w:rsidRDefault="00957C2A" w:rsidP="00957C2A">
      <w:pPr>
        <w:pStyle w:val="Default"/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Строительство, реконструкция, техническое перевооружение и модернизация объектов коммунальной инфраструктуры осуществляется организациями коммунального комплекса с их последующей эксплуатацией. </w:t>
      </w:r>
      <w:r w:rsidRPr="00957C2A">
        <w:rPr>
          <w:shd w:val="clear" w:color="auto" w:fill="FFFFFF"/>
        </w:rPr>
        <w:t>Развитие и м</w:t>
      </w:r>
      <w:r w:rsidR="00FB1794" w:rsidRPr="00957C2A">
        <w:rPr>
          <w:shd w:val="clear" w:color="auto" w:fill="FFFFFF"/>
        </w:rPr>
        <w:t xml:space="preserve">одернизация (реконструкция) систем </w:t>
      </w:r>
      <w:r w:rsidRPr="00957C2A">
        <w:rPr>
          <w:shd w:val="clear" w:color="auto" w:fill="FFFFFF"/>
        </w:rPr>
        <w:t xml:space="preserve">коммунальной инфраструктуры </w:t>
      </w:r>
      <w:r w:rsidR="00FB1794" w:rsidRPr="00957C2A">
        <w:rPr>
          <w:shd w:val="clear" w:color="auto" w:fill="FFFFFF"/>
        </w:rPr>
        <w:t>должна производиться путем выбора энергосберегающих и энергоэффективных технологий комплексной технологической модернизации системы от источника до потребителя, снижающих или ликвидирующих непроизводительные потери, при сохранении действующего тарифа. Выделение инвестиционной составляющей в действующем тарифе  с  привлечением средств потребителей в инвестиционной программе на срок окупаемости инвестиционных затрат  может  быть  достигнута за счет значительного сокращ</w:t>
      </w:r>
      <w:r>
        <w:rPr>
          <w:shd w:val="clear" w:color="auto" w:fill="FFFFFF"/>
        </w:rPr>
        <w:t>ения эксплуатационных расходов, в результате использования энерг</w:t>
      </w:r>
      <w:r w:rsidR="00BB1B2B">
        <w:rPr>
          <w:shd w:val="clear" w:color="auto" w:fill="FFFFFF"/>
        </w:rPr>
        <w:t>о</w:t>
      </w:r>
      <w:r>
        <w:rPr>
          <w:shd w:val="clear" w:color="auto" w:fill="FFFFFF"/>
        </w:rPr>
        <w:t>сберегающих и энергоэффективных технологий.</w:t>
      </w:r>
    </w:p>
    <w:p w:rsidR="00723E46" w:rsidRPr="00723E46" w:rsidRDefault="00723E46" w:rsidP="00723E46">
      <w:pPr>
        <w:pStyle w:val="a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723E46">
        <w:rPr>
          <w:color w:val="000000"/>
        </w:rPr>
        <w:t xml:space="preserve">В соответствии с действующим законодательством основным инструментом развития инфраструктурных систем территорий является разработка и реализация инвестиционных программ </w:t>
      </w:r>
      <w:r>
        <w:rPr>
          <w:color w:val="000000"/>
        </w:rPr>
        <w:t>организаций коммунального комплекса</w:t>
      </w:r>
      <w:r w:rsidRPr="00723E46">
        <w:rPr>
          <w:color w:val="000000"/>
        </w:rPr>
        <w:t xml:space="preserve">. Учитывая ограниченные возможности региональных </w:t>
      </w:r>
      <w:r>
        <w:rPr>
          <w:color w:val="000000"/>
        </w:rPr>
        <w:t xml:space="preserve">и местных </w:t>
      </w:r>
      <w:r w:rsidRPr="00723E46">
        <w:rPr>
          <w:color w:val="000000"/>
        </w:rPr>
        <w:t xml:space="preserve">бюджетов по финансированию </w:t>
      </w:r>
      <w:r>
        <w:rPr>
          <w:color w:val="000000"/>
        </w:rPr>
        <w:t>инвестиционных программ</w:t>
      </w:r>
      <w:r w:rsidRPr="00723E46">
        <w:rPr>
          <w:color w:val="000000"/>
        </w:rPr>
        <w:t xml:space="preserve"> по реконструкции (модернизации) систем </w:t>
      </w:r>
      <w:r>
        <w:rPr>
          <w:color w:val="000000"/>
        </w:rPr>
        <w:t>коммунальной инфраструктуры</w:t>
      </w:r>
      <w:r w:rsidRPr="00723E46">
        <w:rPr>
          <w:color w:val="000000"/>
        </w:rPr>
        <w:t xml:space="preserve">, основным источником привлечения средств на цели реконструкции и модернизации являются тарифные источники: </w:t>
      </w:r>
      <w:r w:rsidRPr="00723E46">
        <w:rPr>
          <w:color w:val="000000"/>
        </w:rPr>
        <w:lastRenderedPageBreak/>
        <w:t>тариф на тепло</w:t>
      </w:r>
      <w:r w:rsidR="00BB1B2B">
        <w:rPr>
          <w:color w:val="000000"/>
        </w:rPr>
        <w:t xml:space="preserve">вую </w:t>
      </w:r>
      <w:r w:rsidRPr="00723E46">
        <w:rPr>
          <w:color w:val="000000"/>
        </w:rPr>
        <w:t>энергию (инвестиционные составляю</w:t>
      </w:r>
      <w:r w:rsidR="00DD43F4">
        <w:rPr>
          <w:color w:val="000000"/>
        </w:rPr>
        <w:t xml:space="preserve">щие) и </w:t>
      </w:r>
      <w:r w:rsidRPr="00723E46">
        <w:rPr>
          <w:color w:val="000000"/>
        </w:rPr>
        <w:t>тарифы на подключение новых потребителей.</w:t>
      </w:r>
    </w:p>
    <w:p w:rsidR="00DD43F4" w:rsidRDefault="00DD43F4" w:rsidP="00DD43F4">
      <w:pPr>
        <w:pStyle w:val="a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Действующим з</w:t>
      </w:r>
      <w:r w:rsidRPr="00DD43F4">
        <w:rPr>
          <w:color w:val="000000"/>
        </w:rPr>
        <w:t>аконодательством предоставлен инструмент развития территорий, позволяющий вводить инвестиционные составляющие в тарифы и плату за присоединение к сетям инженерной инфраструктуры. Одновременно определены механизмы, позволяющие ограничить тарифную нагрузку на потребителей и обеспечить доступность услуг потребителям при реализации инвестиционных программ организаций коммунального комплекса. При этом речь идет об экономической доступности услуг потребителям. Экономическая доступность обеспечивается довольно большим количеством мер, определяющих тарифную политику и принятие тарифных решений при осуществлении производственной и инвестиционной деятельности организаций коммунального комплекса. Но необходимо отметить, что в случае осуществления жесткой тарифной политики, основанной на жестком ограничении темпов роста тарифов и уровня вводимых инвестиционных составляющих, еще более будут усугубляться уже существующие проблемы с привлечением инвестиций на цели реконструкции и модернизации системы коммунальной инфраструктуры. При существующем состоянии основных фондов системы коммунальной требуется не просто их восстановление и вывод из предаварийного состояния, а структурная реконструкция и модернизация.</w:t>
      </w:r>
    </w:p>
    <w:p w:rsidR="00DD43F4" w:rsidRPr="00CD63E6" w:rsidRDefault="00DD43F4" w:rsidP="001A5E2E">
      <w:pPr>
        <w:pStyle w:val="af"/>
        <w:spacing w:before="0" w:beforeAutospacing="0" w:after="0" w:afterAutospacing="0" w:line="288" w:lineRule="auto"/>
        <w:ind w:firstLine="709"/>
        <w:jc w:val="both"/>
      </w:pPr>
      <w:r w:rsidRPr="00DD43F4">
        <w:rPr>
          <w:color w:val="000000"/>
        </w:rPr>
        <w:t xml:space="preserve">Обеспечение разработки и успешной реализации </w:t>
      </w:r>
      <w:r>
        <w:rPr>
          <w:color w:val="000000"/>
        </w:rPr>
        <w:t>инвестиционных программ</w:t>
      </w:r>
      <w:r w:rsidRPr="00DD43F4">
        <w:rPr>
          <w:color w:val="000000"/>
        </w:rPr>
        <w:t xml:space="preserve"> по </w:t>
      </w:r>
      <w:r>
        <w:rPr>
          <w:color w:val="000000"/>
        </w:rPr>
        <w:t>развития</w:t>
      </w:r>
      <w:r w:rsidRPr="00DD43F4">
        <w:rPr>
          <w:color w:val="000000"/>
        </w:rPr>
        <w:t xml:space="preserve"> систем</w:t>
      </w:r>
      <w:r>
        <w:rPr>
          <w:color w:val="000000"/>
        </w:rPr>
        <w:t>ы коммунальной инфраструктуры</w:t>
      </w:r>
      <w:r w:rsidRPr="00DD43F4">
        <w:rPr>
          <w:color w:val="000000"/>
        </w:rPr>
        <w:t xml:space="preserve">, привлечения инвестиций и их гарантированного </w:t>
      </w:r>
      <w:r w:rsidRPr="00CD63E6">
        <w:t>возврата через тарифные источники – является условием дальнейшего существования и эффективной работы системы коммунальной инфраструктуры, а также условием обеспечения потребителей коммунальными услугами надлежащего качества в будущем.</w:t>
      </w:r>
    </w:p>
    <w:p w:rsidR="001A5E2E" w:rsidRPr="00CD63E6" w:rsidRDefault="001A5E2E" w:rsidP="001A5E2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63E6">
        <w:rPr>
          <w:rFonts w:ascii="Times New Roman" w:hAnsi="Times New Roman" w:cs="Times New Roman"/>
          <w:sz w:val="24"/>
          <w:szCs w:val="24"/>
        </w:rPr>
        <w:t>Ключевой момент успешной реализации инвестиционных проектов по реконструкции, модернизации и развитию системы коммунальной инфраструктуры – их гарантированное стабильное финансирование и долгосрочная тарифная политика, обеспечивающая:</w:t>
      </w:r>
    </w:p>
    <w:p w:rsidR="001A5E2E" w:rsidRDefault="001A5E2E" w:rsidP="00512085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>реализацию оптимальных финансовых моделей, обеспечивающих финансовую стабильность организаций коммунального комплекса в течение всего срока эксплуатации объектов инвестирования и достаточный инвестиционный ресурс для реализации инвестиционной программы;</w:t>
      </w:r>
    </w:p>
    <w:p w:rsidR="001A5E2E" w:rsidRDefault="001A5E2E" w:rsidP="00512085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A5E2E">
        <w:rPr>
          <w:rFonts w:ascii="Times New Roman" w:hAnsi="Times New Roman" w:cs="Times New Roman"/>
          <w:color w:val="231F20"/>
          <w:sz w:val="24"/>
          <w:szCs w:val="24"/>
        </w:rPr>
        <w:t>привлечение инвестиционных ресурсов и их возмещение через тарифные источники;</w:t>
      </w:r>
    </w:p>
    <w:p w:rsidR="001A5E2E" w:rsidRPr="001A5E2E" w:rsidRDefault="001A5E2E" w:rsidP="00512085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A5E2E">
        <w:rPr>
          <w:rFonts w:ascii="Times New Roman" w:hAnsi="Times New Roman" w:cs="Times New Roman"/>
          <w:color w:val="231F20"/>
          <w:sz w:val="24"/>
          <w:szCs w:val="24"/>
        </w:rPr>
        <w:t xml:space="preserve"> эффективные меры по сглаживанию тарифных последствий инвестирования для обеспечения экономической доступности коммунальных услуг потребителям.</w:t>
      </w:r>
    </w:p>
    <w:p w:rsidR="00957C2A" w:rsidRDefault="00957C2A" w:rsidP="00957C2A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Инвестиционные проекты разрабатываются предприятиями в рамках инвестиционных программ в соответствии с требованиями действующего законодательства. Инвестиционные проекты предусматривают привлечение денежных средств за счет включения инвестиционной </w:t>
      </w:r>
      <w:r w:rsidRPr="00957C2A">
        <w:rPr>
          <w:rFonts w:ascii="Times New Roman" w:hAnsi="Times New Roman" w:cs="Times New Roman"/>
          <w:sz w:val="24"/>
          <w:szCs w:val="24"/>
        </w:rPr>
        <w:t>составляющей в тарифы.</w:t>
      </w:r>
    </w:p>
    <w:p w:rsidR="00DD3EBF" w:rsidRPr="00833C4E" w:rsidRDefault="00DD3EBF" w:rsidP="00DD3E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C4E">
        <w:rPr>
          <w:rFonts w:ascii="Times New Roman" w:hAnsi="Times New Roman" w:cs="Times New Roman"/>
          <w:sz w:val="24"/>
          <w:szCs w:val="24"/>
        </w:rPr>
        <w:t xml:space="preserve">Тарифный сценарий </w:t>
      </w:r>
      <w:r>
        <w:rPr>
          <w:rFonts w:ascii="Times New Roman" w:hAnsi="Times New Roman" w:cs="Times New Roman"/>
          <w:sz w:val="24"/>
          <w:szCs w:val="24"/>
        </w:rPr>
        <w:t xml:space="preserve">при реализации проектов инвестиционных программ </w:t>
      </w:r>
      <w:r w:rsidRPr="00833C4E">
        <w:rPr>
          <w:rFonts w:ascii="Times New Roman" w:hAnsi="Times New Roman" w:cs="Times New Roman"/>
          <w:sz w:val="24"/>
          <w:szCs w:val="24"/>
        </w:rPr>
        <w:t>обеспечит приемлемую тарифную нагрузку на потребителей и коммерческую эффективность инвестиционных программ только в том случае, если будет обеспечено сглаживание тарифных последствий инвестирования.</w:t>
      </w:r>
    </w:p>
    <w:p w:rsidR="00DD3EBF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«Сценарные условия, основные параметры прогноза социально–экономического развития Российской Федерации и предельные уровни цен (тарифов) на услуги компаний инфраструктурного сектора на 2017 год и на плановый период 2018 и 2019 годов»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прогнозируют, что п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редельные индексы изменения платы гражданами за коммунальные услуги (без учета услуг по вывозу и утилизации бытовых отходов, входящих в состав коммунальных услуг с 01.01.2017 г.) составят: с июля 2017 г. – 4,8 %, с июля 2018 г. – 4,3 %, с июля 2019 г. – 4,0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3EBF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Тарифы на тепловую энергию будут проиндексированы</w:t>
      </w:r>
      <w:r w:rsidRPr="00B46080">
        <w:rPr>
          <w:rFonts w:ascii="Times New Roman" w:hAnsi="Times New Roman" w:cs="Times New Roman"/>
          <w:sz w:val="24"/>
          <w:szCs w:val="24"/>
        </w:rPr>
        <w:t> 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июля 2017 г. на 4,1 %, с июля 2018 г. – на 3,9 % и с июля 2019 г. – на 3,7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D3EBF" w:rsidRPr="00B46080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Тарифы на водоснабжение в данный период будут проиндексированы на 6,2 %, 6,0 % и 4,7 % соответственно. Ключевыми факторами изменения стоимости коммунальных услуг служат индексация цен на газ и рост цен на электроэнергию, которые, в свою очередь, являются входящими издержками организаций теплоснабжения и водоснабжения.</w:t>
      </w:r>
      <w:r w:rsidRPr="00B46080">
        <w:rPr>
          <w:rFonts w:ascii="Times New Roman" w:hAnsi="Times New Roman" w:cs="Times New Roman"/>
          <w:sz w:val="24"/>
          <w:szCs w:val="24"/>
        </w:rPr>
        <w:t> </w:t>
      </w:r>
    </w:p>
    <w:p w:rsidR="00DD3EBF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2016 году среднегодовой рост конечных цен на электроэнергию для всех категорий потребителей к предыдущему году ожидается в размере 7,5–8,2 %, или примерно на 0,5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пункта ниже, чем прогнозировалось ранее, что обусловлено снижением спроса со стороны потребителей, а также изменениями в структуре потребления в реальном секторе. По предварительной оценке, в 2017 году конечные цены на электроэнергию на розничном рынке вырастут для всех категорий потребителей на 7,1 % в среднем за год, в 2018 году – на 5,4–5,9 %, в 2019 году рост цен на электроэнергию составит 5,1–5,6 процента. Рост регулируемых тарифов сетевых организаций для потребителей кроме населения (прочих) в среднем за 2017 год составит 6,3 % (индексация в июле на 5,0 %), в 2018 году – 4,5 % (4,0 %), в 2019 году – 4,0 %. При этом размер индексации тарифов для отдельных сетевых организаций может быть дифференцирован с целью обеспечения их безубыточности. В целях снижения объема перекрестного субсидирования в электросетевом комплексе размер индексации тарифов сетевых организаций для населения составит: в 2017 году – 7,0 %, в 2018 году – 6,0 %, в 2019 году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6,0 %</w:t>
      </w: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D3EBF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всего прогнозного периода будет продолжена политика сдержанного роста регулируемых тарифов в инфраструктурном секторе, особенно на коммунальные услуги. Ежегодный рост стоимости коммунальных услуг не превысит инфляцию текущего года.</w:t>
      </w:r>
    </w:p>
    <w:p w:rsidR="00DD3EBF" w:rsidRPr="00554962" w:rsidRDefault="00DD3EBF" w:rsidP="00DD3EB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554962">
        <w:rPr>
          <w:rFonts w:ascii="Times New Roman" w:hAnsi="Times New Roman" w:cs="Times New Roman"/>
          <w:sz w:val="24"/>
          <w:szCs w:val="20"/>
        </w:rPr>
        <w:t>В таблицах 12, 13, 14 приведены тарифы на коммунальные услуги, предоставляемые потребителям Удорского района.</w:t>
      </w:r>
    </w:p>
    <w:p w:rsidR="00DD3EBF" w:rsidRDefault="00DD3EBF" w:rsidP="00DD3EBF">
      <w:pPr>
        <w:pStyle w:val="a8"/>
        <w:widowControl w:val="0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D0E19">
        <w:rPr>
          <w:rFonts w:ascii="Times New Roman" w:hAnsi="Times New Roman" w:cs="Times New Roman"/>
          <w:sz w:val="24"/>
          <w:szCs w:val="24"/>
          <w:u w:val="single"/>
        </w:rPr>
        <w:t>Таблица 12</w:t>
      </w:r>
      <w:r>
        <w:rPr>
          <w:rFonts w:ascii="Times New Roman" w:hAnsi="Times New Roman" w:cs="Times New Roman"/>
          <w:sz w:val="24"/>
          <w:szCs w:val="24"/>
        </w:rPr>
        <w:t xml:space="preserve"> – Тарифы на тепловую энергию, теплоноситель, питьевую воду, водоотведение </w:t>
      </w:r>
    </w:p>
    <w:tbl>
      <w:tblPr>
        <w:tblStyle w:val="a7"/>
        <w:tblW w:w="0" w:type="auto"/>
        <w:tblLayout w:type="fixed"/>
        <w:tblLook w:val="04A0"/>
      </w:tblPr>
      <w:tblGrid>
        <w:gridCol w:w="2943"/>
        <w:gridCol w:w="1134"/>
        <w:gridCol w:w="993"/>
        <w:gridCol w:w="992"/>
        <w:gridCol w:w="992"/>
        <w:gridCol w:w="992"/>
        <w:gridCol w:w="993"/>
        <w:gridCol w:w="1098"/>
      </w:tblGrid>
      <w:tr w:rsidR="00DD3EBF" w:rsidRPr="005D253F" w:rsidTr="00730802">
        <w:tc>
          <w:tcPr>
            <w:tcW w:w="2943" w:type="dxa"/>
            <w:vMerge w:val="restart"/>
            <w:vAlign w:val="center"/>
          </w:tcPr>
          <w:p w:rsidR="00DD3EB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253F">
              <w:rPr>
                <w:rFonts w:ascii="Times New Roman" w:hAnsi="Times New Roman" w:cs="Times New Roman"/>
                <w:sz w:val="20"/>
                <w:szCs w:val="20"/>
              </w:rPr>
              <w:t>Вид коммунальной</w:t>
            </w:r>
          </w:p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60" w:type="dxa"/>
            <w:gridSpan w:val="6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соответствующий период регулирования, руб.</w:t>
            </w:r>
          </w:p>
        </w:tc>
      </w:tr>
      <w:tr w:rsidR="00DD3EBF" w:rsidRPr="005D253F" w:rsidTr="00730802">
        <w:tc>
          <w:tcPr>
            <w:tcW w:w="2943" w:type="dxa"/>
            <w:vMerge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01.01.2016-30.06.2016</w:t>
            </w:r>
          </w:p>
        </w:tc>
        <w:tc>
          <w:tcPr>
            <w:tcW w:w="992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01.07.2016-31.12.2016</w:t>
            </w:r>
          </w:p>
        </w:tc>
        <w:tc>
          <w:tcPr>
            <w:tcW w:w="992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01.01.2017-30.06.2017</w:t>
            </w:r>
          </w:p>
        </w:tc>
        <w:tc>
          <w:tcPr>
            <w:tcW w:w="992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01.07.2017-31.12.2017</w:t>
            </w:r>
          </w:p>
        </w:tc>
        <w:tc>
          <w:tcPr>
            <w:tcW w:w="99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01.01.2018-30.06.2018</w:t>
            </w:r>
          </w:p>
        </w:tc>
        <w:tc>
          <w:tcPr>
            <w:tcW w:w="1098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5D253F">
              <w:rPr>
                <w:rFonts w:ascii="Times New Roman" w:hAnsi="Times New Roman" w:cs="Times New Roman"/>
                <w:sz w:val="16"/>
                <w:szCs w:val="20"/>
              </w:rPr>
              <w:t>01.07.2018-31.12.2018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99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99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098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D253F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</w:tr>
      <w:tr w:rsidR="00DD3EBF" w:rsidRPr="005D253F" w:rsidTr="00730802">
        <w:tc>
          <w:tcPr>
            <w:tcW w:w="10137" w:type="dxa"/>
            <w:gridSpan w:val="8"/>
          </w:tcPr>
          <w:p w:rsidR="00DD3EBF" w:rsidRPr="00917357" w:rsidRDefault="00DD3EBF" w:rsidP="00730802">
            <w:pPr>
              <w:pStyle w:val="a8"/>
              <w:widowControl w:val="0"/>
              <w:numPr>
                <w:ilvl w:val="0"/>
                <w:numId w:val="18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Теплоснабжение (Удорский филиал АО «Коми тепловая компания»)</w:t>
            </w:r>
          </w:p>
        </w:tc>
      </w:tr>
      <w:tr w:rsidR="00DD3EBF" w:rsidRPr="00917357" w:rsidTr="00730802">
        <w:tc>
          <w:tcPr>
            <w:tcW w:w="10137" w:type="dxa"/>
            <w:gridSpan w:val="8"/>
          </w:tcPr>
          <w:p w:rsidR="00DD3EBF" w:rsidRPr="00917357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1.1 Теплоснабжение и горячее водоснабжение (в открытых системах теплоснабжения)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тепловая энергия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>еличина установленного тарифа на тепловую энергию для потребителей за исключением категории "население" (без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4 259,16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6 289,04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5 838,11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5 838,11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5 828,83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5 828,83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917357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еличина установленного тарифа на тепловую энергию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 (с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5 028,81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8 058,27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6 888,97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6 888,97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6 878,02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6 878,02</w:t>
            </w:r>
          </w:p>
        </w:tc>
      </w:tr>
      <w:tr w:rsidR="00DD3EBF" w:rsidRPr="00917357" w:rsidTr="00730802">
        <w:tc>
          <w:tcPr>
            <w:tcW w:w="10137" w:type="dxa"/>
            <w:gridSpan w:val="8"/>
          </w:tcPr>
          <w:p w:rsidR="00DD3EBF" w:rsidRPr="00917357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1.2 Льготные тарифы на тепловую энергию (мощность)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тепловую энергию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 (без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3 026,85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3 723,03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еличина установленного тарифа на тепловую энергию для потребителей 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 (с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3 225,40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3 354,42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D3EBF" w:rsidRPr="00917357" w:rsidTr="00730802">
        <w:tc>
          <w:tcPr>
            <w:tcW w:w="10137" w:type="dxa"/>
            <w:gridSpan w:val="8"/>
          </w:tcPr>
          <w:p w:rsidR="00DD3EBF" w:rsidRPr="00917357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 Теплоноситель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(вода)</w:t>
            </w: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, поставляемый теплоснабжающими организациями потребителям, другим теплоснабжающим организациям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теплоноситель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20"/>
              </w:rPr>
              <w:t xml:space="preserve"> (без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73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76,30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92,59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еличина установленного тарифа на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теплоноситель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17357">
              <w:rPr>
                <w:rFonts w:ascii="Times New Roman" w:hAnsi="Times New Roman" w:cs="Times New Roman"/>
                <w:sz w:val="16"/>
                <w:szCs w:val="16"/>
              </w:rPr>
              <w:t xml:space="preserve"> (с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357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173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90,03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109,26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D3EBF" w:rsidRPr="005D253F" w:rsidTr="00730802">
        <w:tc>
          <w:tcPr>
            <w:tcW w:w="10137" w:type="dxa"/>
            <w:gridSpan w:val="8"/>
          </w:tcPr>
          <w:p w:rsidR="00DD3EBF" w:rsidRPr="00917357" w:rsidRDefault="00DD3EBF" w:rsidP="00730802">
            <w:pPr>
              <w:pStyle w:val="a8"/>
              <w:widowControl w:val="0"/>
              <w:numPr>
                <w:ilvl w:val="0"/>
                <w:numId w:val="18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Водоснабжение (Удорский филиал АО «Коми тепловая компания»)</w:t>
            </w:r>
          </w:p>
        </w:tc>
      </w:tr>
      <w:tr w:rsidR="00DD3EBF" w:rsidRPr="005D253F" w:rsidTr="00730802">
        <w:tc>
          <w:tcPr>
            <w:tcW w:w="10137" w:type="dxa"/>
            <w:gridSpan w:val="8"/>
          </w:tcPr>
          <w:p w:rsidR="00DD3EB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 Холодное водоснабжение; питьевая вода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питьевую воду (питьевое водоснабжение)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71,69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88,10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78,22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78,22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95,76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F574CB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питьевую воду (питьевое водоснабжение)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84,59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103,95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103,95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92,29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92,29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112,99</w:t>
            </w:r>
          </w:p>
        </w:tc>
      </w:tr>
      <w:tr w:rsidR="00DD3EBF" w:rsidRPr="005D253F" w:rsidTr="00730802">
        <w:tc>
          <w:tcPr>
            <w:tcW w:w="10137" w:type="dxa"/>
            <w:gridSpan w:val="8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 Льготные тарифы на питьевую воду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питьевую воду (питьевое водоснабжение)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F574CB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питьевую воду (питьевое водоснабжение)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60,62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63,04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―</w:t>
            </w:r>
          </w:p>
        </w:tc>
      </w:tr>
      <w:tr w:rsidR="00DD3EBF" w:rsidRPr="005D253F" w:rsidTr="00730802">
        <w:tc>
          <w:tcPr>
            <w:tcW w:w="10137" w:type="dxa"/>
            <w:gridSpan w:val="8"/>
          </w:tcPr>
          <w:p w:rsidR="00DD3EBF" w:rsidRPr="00917357" w:rsidRDefault="00DD3EBF" w:rsidP="00730802">
            <w:pPr>
              <w:pStyle w:val="a8"/>
              <w:widowControl w:val="0"/>
              <w:numPr>
                <w:ilvl w:val="0"/>
                <w:numId w:val="18"/>
              </w:num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Водоотведение (Удорский филиал АО «Коми тепловая компания»)</w:t>
            </w:r>
          </w:p>
        </w:tc>
      </w:tr>
      <w:tr w:rsidR="00DD3EBF" w:rsidRPr="005D253F" w:rsidTr="00730802">
        <w:tc>
          <w:tcPr>
            <w:tcW w:w="10137" w:type="dxa"/>
            <w:gridSpan w:val="8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 Водоотведение с помощью централизованной системы водоотведения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водоотведение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для потребителей за исключением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77,42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95,64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95,64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87,58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87,58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104,12</w:t>
            </w:r>
          </w:p>
        </w:tc>
      </w:tr>
      <w:tr w:rsidR="00DD3EBF" w:rsidRPr="005D253F" w:rsidTr="00730802">
        <w:tc>
          <w:tcPr>
            <w:tcW w:w="2943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в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еличина установленного тарифа на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водоотведение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для потребителей категории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«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>население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r w:rsidRPr="00F574CB">
              <w:rPr>
                <w:rFonts w:ascii="Times New Roman" w:hAnsi="Times New Roman" w:cs="Times New Roman"/>
                <w:sz w:val="16"/>
                <w:szCs w:val="20"/>
              </w:rPr>
              <w:t xml:space="preserve"> (без учёта НДС)</w:t>
            </w:r>
          </w:p>
        </w:tc>
        <w:tc>
          <w:tcPr>
            <w:tcW w:w="1134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4C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F574C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91,35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112,85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112,85</w:t>
            </w:r>
          </w:p>
        </w:tc>
        <w:tc>
          <w:tcPr>
            <w:tcW w:w="992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103,34</w:t>
            </w:r>
          </w:p>
        </w:tc>
        <w:tc>
          <w:tcPr>
            <w:tcW w:w="993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103,34</w:t>
            </w:r>
          </w:p>
        </w:tc>
        <w:tc>
          <w:tcPr>
            <w:tcW w:w="1098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122,86</w:t>
            </w:r>
          </w:p>
        </w:tc>
      </w:tr>
    </w:tbl>
    <w:p w:rsidR="00DD3EBF" w:rsidRDefault="00DD3EBF" w:rsidP="00DD3EBF"/>
    <w:p w:rsidR="00DD3EBF" w:rsidRPr="00522E93" w:rsidRDefault="00DD3EBF" w:rsidP="00DD3EBF">
      <w:pPr>
        <w:pStyle w:val="a8"/>
        <w:widowControl w:val="0"/>
        <w:spacing w:after="12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7D0E19">
        <w:rPr>
          <w:rFonts w:ascii="Times New Roman" w:hAnsi="Times New Roman" w:cs="Times New Roman"/>
          <w:sz w:val="24"/>
          <w:szCs w:val="24"/>
          <w:u w:val="single"/>
        </w:rPr>
        <w:t>Таблица 13</w:t>
      </w:r>
      <w:r>
        <w:rPr>
          <w:rFonts w:ascii="Times New Roman" w:hAnsi="Times New Roman" w:cs="Times New Roman"/>
          <w:sz w:val="24"/>
          <w:szCs w:val="24"/>
        </w:rPr>
        <w:t xml:space="preserve"> – Тарифы на электрическую энергию</w:t>
      </w:r>
      <w:r w:rsidRPr="000504FC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r w:rsidRPr="00522E93">
        <w:rPr>
          <w:rStyle w:val="afc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footnoteReference w:id="1"/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245"/>
        <w:gridCol w:w="1559"/>
        <w:gridCol w:w="1560"/>
        <w:gridCol w:w="1559"/>
      </w:tblGrid>
      <w:tr w:rsidR="00DD3EBF" w:rsidRPr="005D253F" w:rsidTr="00730802">
        <w:tc>
          <w:tcPr>
            <w:tcW w:w="5245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Потребитель услуг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на содержание электрических сетей, руб./МВт∙мес.</w:t>
            </w: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по оплате потерь, руб./МВт∙ч</w:t>
            </w:r>
          </w:p>
        </w:tc>
        <w:tc>
          <w:tcPr>
            <w:tcW w:w="1559" w:type="dxa"/>
            <w:vAlign w:val="center"/>
          </w:tcPr>
          <w:p w:rsidR="00DD3EB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Одноставоч-</w:t>
            </w:r>
          </w:p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ный тариф, руб./МВт∙ч</w:t>
            </w:r>
          </w:p>
        </w:tc>
      </w:tr>
      <w:tr w:rsidR="00DD3EBF" w:rsidRPr="005D253F" w:rsidTr="00730802">
        <w:tc>
          <w:tcPr>
            <w:tcW w:w="9923" w:type="dxa"/>
            <w:gridSpan w:val="4"/>
          </w:tcPr>
          <w:p w:rsidR="00DD3EBF" w:rsidRPr="00B9072A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072A">
              <w:rPr>
                <w:rFonts w:ascii="Times New Roman" w:hAnsi="Times New Roman" w:cs="Times New Roman"/>
                <w:i/>
                <w:sz w:val="20"/>
                <w:szCs w:val="20"/>
              </w:rPr>
              <w:t>январь-февраль 2016 г.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991 920,00</w:t>
            </w: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59,00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1 167 364,00</w:t>
            </w: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1 303 343,00</w:t>
            </w: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184,00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1 164 510,00</w:t>
            </w: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725,00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и приравненные к нему категории потребителей за 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ключением  указанных в пунктах </w:t>
            </w: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и 3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Население, проживающее в городских населенных пунктах в домах оборудованных электроплитами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проживающее в сельских населенных пунктах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Приравненные к населению категории потребителей</w:t>
            </w: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</w:tr>
      <w:tr w:rsidR="00DD3EBF" w:rsidRPr="005D253F" w:rsidTr="00730802">
        <w:tc>
          <w:tcPr>
            <w:tcW w:w="9923" w:type="dxa"/>
            <w:gridSpan w:val="4"/>
          </w:tcPr>
          <w:p w:rsidR="00DD3EBF" w:rsidRPr="00B9072A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март</w:t>
            </w:r>
            <w:r w:rsidRPr="00B9072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B907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2016 г.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985 045,00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59,00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1,44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1 097 792,00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99,00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1,72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СН2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1 303 343,00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186,00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1,99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1 090 525,00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729,00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2,99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и приравненные к нему категории потребителей за 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ключением  указанных в пунктах </w:t>
            </w: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и 3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1,34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Население, проживающее в городских населенных пунктах в домах оборудованных электроплитами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0,32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Население, проживающее в сельских населенных пунктах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0,32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20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Приравненные к населению категории потребителей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1,34</w:t>
            </w:r>
          </w:p>
        </w:tc>
      </w:tr>
      <w:tr w:rsidR="00DD3EBF" w:rsidRPr="005D253F" w:rsidTr="00730802">
        <w:tc>
          <w:tcPr>
            <w:tcW w:w="9923" w:type="dxa"/>
            <w:gridSpan w:val="4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i/>
                <w:sz w:val="20"/>
                <w:szCs w:val="20"/>
              </w:rPr>
              <w:t>2 полугодие 2016 г.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1 051 331,00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75,00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1,65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СН1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1 237 229,00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119,00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1,77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1 450 622,00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224,00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2,17</w:t>
            </w:r>
          </w:p>
        </w:tc>
      </w:tr>
      <w:tr w:rsidR="00DD3EBF" w:rsidRPr="005D253F" w:rsidTr="00730802">
        <w:tc>
          <w:tcPr>
            <w:tcW w:w="5245" w:type="dxa"/>
          </w:tcPr>
          <w:p w:rsidR="00DD3EBF" w:rsidRPr="005D253F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1 234 328,00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714,00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2,97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и приравненные к нему категории потребителей за ис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ключением  указанных в пунктах </w:t>
            </w: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и 3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0,93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Население, проживающее в городских населенных пунктах в домах оборудованных электроплитами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0,01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Население проживающее в сельских населенных пунктах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0,01</w:t>
            </w:r>
          </w:p>
        </w:tc>
      </w:tr>
      <w:tr w:rsidR="00DD3EBF" w:rsidRPr="005D253F" w:rsidTr="00730802">
        <w:tc>
          <w:tcPr>
            <w:tcW w:w="5245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Приравненные к населению категории потребителей</w:t>
            </w: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0504FC" w:rsidRDefault="00DD3EBF" w:rsidP="00730802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C">
              <w:rPr>
                <w:rFonts w:ascii="Times New Roman" w:eastAsia="Times New Roman" w:hAnsi="Times New Roman" w:cs="Times New Roman"/>
                <w:sz w:val="20"/>
                <w:szCs w:val="24"/>
              </w:rPr>
              <w:t>0,93</w:t>
            </w:r>
          </w:p>
        </w:tc>
      </w:tr>
    </w:tbl>
    <w:p w:rsidR="00DD3EBF" w:rsidRDefault="00DD3EBF" w:rsidP="00DD3EBF">
      <w:pPr>
        <w:pStyle w:val="a8"/>
        <w:widowControl w:val="0"/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</w:p>
    <w:p w:rsidR="00DD3EBF" w:rsidRPr="000504FC" w:rsidRDefault="00DD3EBF" w:rsidP="00DD3EBF">
      <w:pPr>
        <w:pStyle w:val="Default"/>
        <w:spacing w:after="120"/>
        <w:rPr>
          <w:rFonts w:eastAsiaTheme="minorEastAsia"/>
        </w:rPr>
      </w:pPr>
      <w:r w:rsidRPr="007D0E19">
        <w:rPr>
          <w:u w:val="single"/>
        </w:rPr>
        <w:t>Таблица 14</w:t>
      </w:r>
      <w:r w:rsidRPr="000504FC">
        <w:t xml:space="preserve"> –</w:t>
      </w:r>
      <w:r w:rsidRPr="000504FC">
        <w:rPr>
          <w:rFonts w:eastAsiaTheme="minorEastAsia"/>
        </w:rPr>
        <w:t xml:space="preserve">Тариф </w:t>
      </w:r>
      <w:r w:rsidRPr="000504FC">
        <w:t>на услуги утилизации твёрдых бытовых отходов для п</w:t>
      </w:r>
      <w:r w:rsidRPr="000504FC">
        <w:rPr>
          <w:rFonts w:eastAsiaTheme="minorEastAsia"/>
        </w:rPr>
        <w:t xml:space="preserve">отребителей, оплачивающих услуги утилизации ТБО </w:t>
      </w:r>
    </w:p>
    <w:tbl>
      <w:tblPr>
        <w:tblStyle w:val="a7"/>
        <w:tblW w:w="0" w:type="auto"/>
        <w:tblInd w:w="108" w:type="dxa"/>
        <w:tblLook w:val="04A0"/>
      </w:tblPr>
      <w:tblGrid>
        <w:gridCol w:w="2426"/>
        <w:gridCol w:w="2534"/>
        <w:gridCol w:w="2534"/>
        <w:gridCol w:w="2429"/>
      </w:tblGrid>
      <w:tr w:rsidR="00DD3EBF" w:rsidRPr="008D7F11" w:rsidTr="00730802">
        <w:tc>
          <w:tcPr>
            <w:tcW w:w="9923" w:type="dxa"/>
            <w:gridSpan w:val="4"/>
          </w:tcPr>
          <w:p w:rsidR="00DD3EBF" w:rsidRPr="008D7F11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7F11">
              <w:rPr>
                <w:sz w:val="20"/>
                <w:szCs w:val="20"/>
              </w:rPr>
              <w:t>Тариф на соответствующий период регулирования, руб.</w:t>
            </w:r>
            <w:r>
              <w:rPr>
                <w:sz w:val="20"/>
                <w:szCs w:val="20"/>
              </w:rPr>
              <w:t>/м</w:t>
            </w:r>
            <w:r w:rsidRPr="008D7F11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D3EBF" w:rsidRPr="008D7F11" w:rsidTr="00730802">
        <w:tc>
          <w:tcPr>
            <w:tcW w:w="2426" w:type="dxa"/>
          </w:tcPr>
          <w:p w:rsidR="00DD3EBF" w:rsidRPr="008D7F11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7F11">
              <w:rPr>
                <w:sz w:val="20"/>
                <w:szCs w:val="20"/>
              </w:rPr>
              <w:t>01.11.2015-30.06.2016</w:t>
            </w:r>
          </w:p>
        </w:tc>
        <w:tc>
          <w:tcPr>
            <w:tcW w:w="2534" w:type="dxa"/>
          </w:tcPr>
          <w:p w:rsidR="00DD3EBF" w:rsidRPr="008D7F11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01.07.2016-30.06.2017</w:t>
            </w:r>
          </w:p>
        </w:tc>
        <w:tc>
          <w:tcPr>
            <w:tcW w:w="2534" w:type="dxa"/>
          </w:tcPr>
          <w:p w:rsidR="00DD3EBF" w:rsidRPr="008D7F11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01.07.2017-30.06.2018</w:t>
            </w:r>
          </w:p>
        </w:tc>
        <w:tc>
          <w:tcPr>
            <w:tcW w:w="2429" w:type="dxa"/>
          </w:tcPr>
          <w:p w:rsidR="00DD3EBF" w:rsidRPr="008D7F11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01.07.2018-31.10.2018</w:t>
            </w:r>
          </w:p>
        </w:tc>
      </w:tr>
      <w:tr w:rsidR="00DD3EBF" w:rsidRPr="008D7F11" w:rsidTr="00730802">
        <w:tc>
          <w:tcPr>
            <w:tcW w:w="2426" w:type="dxa"/>
          </w:tcPr>
          <w:p w:rsidR="00DD3EBF" w:rsidRPr="008D7F11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74,55</w:t>
            </w:r>
          </w:p>
        </w:tc>
        <w:tc>
          <w:tcPr>
            <w:tcW w:w="2534" w:type="dxa"/>
          </w:tcPr>
          <w:p w:rsidR="00DD3EBF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79,90</w:t>
            </w:r>
          </w:p>
        </w:tc>
        <w:tc>
          <w:tcPr>
            <w:tcW w:w="2534" w:type="dxa"/>
          </w:tcPr>
          <w:p w:rsidR="00DD3EBF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84,42</w:t>
            </w:r>
          </w:p>
        </w:tc>
        <w:tc>
          <w:tcPr>
            <w:tcW w:w="2429" w:type="dxa"/>
          </w:tcPr>
          <w:p w:rsidR="00DD3EBF" w:rsidRDefault="00DD3EBF" w:rsidP="00730802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88,57</w:t>
            </w:r>
          </w:p>
        </w:tc>
      </w:tr>
    </w:tbl>
    <w:p w:rsidR="00DD3EBF" w:rsidRDefault="00DD3EBF" w:rsidP="00DD3EBF">
      <w:pPr>
        <w:pStyle w:val="a8"/>
        <w:widowControl w:val="0"/>
        <w:spacing w:after="360"/>
        <w:ind w:left="0"/>
        <w:contextualSpacing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D43F4" w:rsidRPr="001A5E2E" w:rsidRDefault="00DD43F4" w:rsidP="001A5E2E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1A5E2E">
        <w:rPr>
          <w:rFonts w:ascii="Times New Roman" w:hAnsi="Times New Roman" w:cs="Times New Roman"/>
          <w:b/>
          <w:sz w:val="24"/>
          <w:szCs w:val="24"/>
        </w:rPr>
        <w:t xml:space="preserve">Оценка совокупного </w:t>
      </w:r>
      <w:r w:rsidR="001A5E2E">
        <w:rPr>
          <w:rFonts w:ascii="Times New Roman" w:hAnsi="Times New Roman" w:cs="Times New Roman"/>
          <w:b/>
          <w:sz w:val="24"/>
          <w:szCs w:val="24"/>
        </w:rPr>
        <w:t>платежа граждан за коммунальные услуги на соответствие критериям доступности</w:t>
      </w:r>
    </w:p>
    <w:p w:rsidR="00BF74E2" w:rsidRPr="00B66812" w:rsidRDefault="00BF74E2" w:rsidP="00473AA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>Анализ влияния тарифных последствий осуществления инвестиций на платежи потребителей за коммунальные услуги и доступность услуг потребителям включает следующие показатели:</w:t>
      </w:r>
    </w:p>
    <w:p w:rsidR="00473AAF" w:rsidRPr="00B66812" w:rsidRDefault="00473AAF" w:rsidP="00512085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уровень и структуру суммарного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коммунального платежа населения;</w:t>
      </w:r>
    </w:p>
    <w:p w:rsidR="00473AAF" w:rsidRPr="00B66812" w:rsidRDefault="00473AAF" w:rsidP="00512085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данные по уровню действующих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н</w:t>
      </w:r>
      <w:r w:rsidRPr="00B66812">
        <w:rPr>
          <w:rFonts w:ascii="Times New Roman" w:hAnsi="Times New Roman" w:cs="Times New Roman"/>
          <w:sz w:val="24"/>
          <w:szCs w:val="20"/>
        </w:rPr>
        <w:t>а момент разработки инвестиционной программы тарифов на рассматриваемую услугу, нормативов по</w:t>
      </w:r>
      <w:r w:rsidR="00BF74E2" w:rsidRPr="00B66812">
        <w:rPr>
          <w:rFonts w:ascii="Times New Roman" w:hAnsi="Times New Roman" w:cs="Times New Roman"/>
          <w:sz w:val="24"/>
          <w:szCs w:val="20"/>
        </w:rPr>
        <w:t>требления услуги, ставок оплаты для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населения и процента возмещения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населением себестоимости услуги;</w:t>
      </w:r>
    </w:p>
    <w:p w:rsidR="00473AAF" w:rsidRPr="00B66812" w:rsidRDefault="00473AAF" w:rsidP="00512085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 xml:space="preserve"> показатели уровня жизни населе</w:t>
      </w:r>
      <w:r w:rsidR="00BF74E2" w:rsidRPr="00B66812">
        <w:rPr>
          <w:rFonts w:ascii="Times New Roman" w:hAnsi="Times New Roman" w:cs="Times New Roman"/>
          <w:sz w:val="24"/>
          <w:szCs w:val="20"/>
        </w:rPr>
        <w:t>н</w:t>
      </w:r>
      <w:r w:rsidRPr="00B66812">
        <w:rPr>
          <w:rFonts w:ascii="Times New Roman" w:hAnsi="Times New Roman" w:cs="Times New Roman"/>
          <w:sz w:val="24"/>
          <w:szCs w:val="20"/>
        </w:rPr>
        <w:t>ия, показатели собираемости пла</w:t>
      </w:r>
      <w:r w:rsidR="00BF74E2" w:rsidRPr="00B66812">
        <w:rPr>
          <w:rFonts w:ascii="Times New Roman" w:hAnsi="Times New Roman" w:cs="Times New Roman"/>
          <w:sz w:val="24"/>
          <w:szCs w:val="20"/>
        </w:rPr>
        <w:t>тежей;</w:t>
      </w:r>
    </w:p>
    <w:p w:rsidR="00BF74E2" w:rsidRPr="00B66812" w:rsidRDefault="00473AAF" w:rsidP="00512085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0"/>
        </w:rPr>
      </w:pP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доля расходов на коммунальные</w:t>
      </w:r>
      <w:r w:rsidRPr="00B66812">
        <w:rPr>
          <w:rFonts w:ascii="Times New Roman" w:hAnsi="Times New Roman" w:cs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 w:cs="Times New Roman"/>
          <w:sz w:val="24"/>
          <w:szCs w:val="20"/>
        </w:rPr>
        <w:t>ус</w:t>
      </w:r>
      <w:r w:rsidRPr="00B66812">
        <w:rPr>
          <w:rFonts w:ascii="Times New Roman" w:hAnsi="Times New Roman" w:cs="Times New Roman"/>
          <w:sz w:val="24"/>
          <w:szCs w:val="20"/>
        </w:rPr>
        <w:t>луги в бюд</w:t>
      </w:r>
      <w:r w:rsidR="00BF74E2" w:rsidRPr="00B66812">
        <w:rPr>
          <w:rFonts w:ascii="Times New Roman" w:hAnsi="Times New Roman" w:cs="Times New Roman"/>
          <w:sz w:val="24"/>
          <w:szCs w:val="20"/>
        </w:rPr>
        <w:t>жете семьи.</w:t>
      </w:r>
    </w:p>
    <w:p w:rsidR="00B66812" w:rsidRDefault="00554962" w:rsidP="00B9072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54962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Средний п</w:t>
      </w:r>
      <w:r w:rsidR="00B66812" w:rsidRPr="00554962">
        <w:rPr>
          <w:rFonts w:ascii="Times New Roman" w:hAnsi="Times New Roman" w:cs="Times New Roman"/>
          <w:sz w:val="24"/>
          <w:szCs w:val="24"/>
        </w:rPr>
        <w:t xml:space="preserve">рожиточный минимум на территории Республики Коми за </w:t>
      </w:r>
      <w:r w:rsidR="00B66812" w:rsidRPr="00554962">
        <w:rPr>
          <w:rFonts w:ascii="Times New Roman" w:hAnsi="Times New Roman" w:cs="Times New Roman"/>
          <w:sz w:val="24"/>
          <w:szCs w:val="24"/>
          <w:shd w:val="clear" w:color="auto" w:fill="FFFFFF"/>
        </w:rPr>
        <w:t>2 квартал 2016 года составляет 12 128 руб</w:t>
      </w:r>
      <w:r w:rsidR="00B66812" w:rsidRPr="00B66812">
        <w:rPr>
          <w:rFonts w:ascii="Times New Roman" w:hAnsi="Times New Roman" w:cs="Times New Roman"/>
          <w:sz w:val="24"/>
          <w:szCs w:val="27"/>
          <w:shd w:val="clear" w:color="auto" w:fill="FFFFFF"/>
        </w:rPr>
        <w:t>. на душу населения; 12 914 руб. для трудоспособного населения; 9827 руб</w:t>
      </w:r>
      <w:r w:rsidR="00B66812" w:rsidRPr="00554962">
        <w:rPr>
          <w:rFonts w:ascii="Times New Roman" w:hAnsi="Times New Roman" w:cs="Times New Roman"/>
          <w:sz w:val="24"/>
          <w:szCs w:val="27"/>
          <w:shd w:val="clear" w:color="auto" w:fill="FFFFFF"/>
        </w:rPr>
        <w:t>. для пенсионеров.</w:t>
      </w:r>
    </w:p>
    <w:p w:rsidR="0035430E" w:rsidRPr="00833C4E" w:rsidRDefault="0035430E" w:rsidP="00833C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3C4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критериев доступности для населения в Республике Коми платы за коммунальные услуги установлена приказом Службы РК по тарифам от 05.10.2009 г. № 86/1.</w:t>
      </w:r>
    </w:p>
    <w:p w:rsidR="0035430E" w:rsidRPr="00833C4E" w:rsidRDefault="0035430E" w:rsidP="00833C4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33C4E">
        <w:rPr>
          <w:rFonts w:ascii="Times New Roman" w:hAnsi="Times New Roman" w:cs="Times New Roman"/>
          <w:sz w:val="24"/>
          <w:szCs w:val="24"/>
        </w:rPr>
        <w:t>Критерии доступности для населения в Республике Коми платы за коммунальные услуги складываются из следующих показателей: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430E" w:rsidRPr="00833C4E">
        <w:rPr>
          <w:rFonts w:ascii="Times New Roman" w:hAnsi="Times New Roman" w:cs="Times New Roman"/>
          <w:sz w:val="24"/>
          <w:szCs w:val="24"/>
        </w:rPr>
        <w:t xml:space="preserve">оля расходов на коммунальные услуги в совокупном доходе семьи </w:t>
      </w:r>
      <w:r w:rsidR="005E157B" w:rsidRPr="00833C4E">
        <w:rPr>
          <w:rFonts w:ascii="Times New Roman" w:hAnsi="Times New Roman" w:cs="Times New Roman"/>
          <w:sz w:val="24"/>
          <w:szCs w:val="24"/>
        </w:rPr>
        <w:t>–</w:t>
      </w:r>
      <w:r w:rsidR="0035430E" w:rsidRPr="00833C4E">
        <w:rPr>
          <w:rFonts w:ascii="Times New Roman" w:hAnsi="Times New Roman" w:cs="Times New Roman"/>
          <w:sz w:val="24"/>
          <w:szCs w:val="24"/>
        </w:rPr>
        <w:t xml:space="preserve"> не более 22%;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430E" w:rsidRPr="00833C4E">
        <w:rPr>
          <w:rFonts w:ascii="Times New Roman" w:hAnsi="Times New Roman" w:cs="Times New Roman"/>
          <w:sz w:val="24"/>
          <w:szCs w:val="24"/>
        </w:rPr>
        <w:t>оля населения с доходами ниже прожиточного минимума – не более 25 %;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5430E" w:rsidRPr="00833C4E">
        <w:rPr>
          <w:rFonts w:ascii="Times New Roman" w:hAnsi="Times New Roman" w:cs="Times New Roman"/>
          <w:sz w:val="24"/>
          <w:szCs w:val="24"/>
        </w:rPr>
        <w:t>ровень собираемости платежей за коммунальные услуги – не менее 70 %;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5430E" w:rsidRPr="00833C4E">
        <w:rPr>
          <w:rFonts w:ascii="Times New Roman" w:hAnsi="Times New Roman" w:cs="Times New Roman"/>
          <w:sz w:val="24"/>
          <w:szCs w:val="24"/>
        </w:rPr>
        <w:t xml:space="preserve">оля получателей субсидий на оплату коммунальных услуг в общей численности населения </w:t>
      </w:r>
      <w:r w:rsidR="005E157B" w:rsidRPr="00833C4E">
        <w:rPr>
          <w:rFonts w:ascii="Times New Roman" w:hAnsi="Times New Roman" w:cs="Times New Roman"/>
          <w:sz w:val="24"/>
          <w:szCs w:val="24"/>
        </w:rPr>
        <w:t>–</w:t>
      </w:r>
      <w:r w:rsidR="0035430E" w:rsidRPr="00833C4E">
        <w:rPr>
          <w:rFonts w:ascii="Times New Roman" w:hAnsi="Times New Roman" w:cs="Times New Roman"/>
          <w:sz w:val="24"/>
          <w:szCs w:val="24"/>
        </w:rPr>
        <w:t xml:space="preserve"> не более 25%;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30E" w:rsidRPr="00833C4E">
        <w:rPr>
          <w:rFonts w:ascii="Times New Roman" w:hAnsi="Times New Roman" w:cs="Times New Roman"/>
          <w:sz w:val="24"/>
          <w:szCs w:val="24"/>
        </w:rPr>
        <w:t>оответствие тарифов на электрическую энергию для населения предельным уровням тарифов на электрическую энергию, поставляемую населению, установленным на соответствующий период;</w:t>
      </w:r>
    </w:p>
    <w:p w:rsidR="00833C4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30E" w:rsidRPr="00833C4E">
        <w:rPr>
          <w:rFonts w:ascii="Times New Roman" w:hAnsi="Times New Roman" w:cs="Times New Roman"/>
          <w:sz w:val="24"/>
          <w:szCs w:val="24"/>
        </w:rPr>
        <w:t>оответствие тарифов на тепловую энергию, реализуемую населению, предельным уровням тарифов на тепловую энергию, установленным на соответствующий период;</w:t>
      </w:r>
    </w:p>
    <w:p w:rsidR="00833C4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5430E" w:rsidRPr="00833C4E">
        <w:rPr>
          <w:rFonts w:ascii="Times New Roman" w:hAnsi="Times New Roman" w:cs="Times New Roman"/>
          <w:sz w:val="24"/>
          <w:szCs w:val="24"/>
        </w:rPr>
        <w:t>оответствие тарифов на услуги холодного водоснабжения, водоотведения и очистки сточных вод устанавливаемым предельным</w:t>
      </w:r>
      <w:r w:rsidRPr="00833C4E">
        <w:rPr>
          <w:rFonts w:ascii="Times New Roman" w:hAnsi="Times New Roman" w:cs="Times New Roman"/>
          <w:sz w:val="24"/>
          <w:szCs w:val="24"/>
        </w:rPr>
        <w:t xml:space="preserve"> индексам по муниципальным образованиям на соответствующий период.</w:t>
      </w:r>
    </w:p>
    <w:p w:rsidR="00833C4E" w:rsidRDefault="00833C4E" w:rsidP="00DD3EBF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833C4E">
        <w:rPr>
          <w:rFonts w:ascii="Times New Roman" w:hAnsi="Times New Roman" w:cs="Times New Roman"/>
          <w:sz w:val="24"/>
          <w:szCs w:val="24"/>
        </w:rPr>
        <w:t>Обобщенны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3C4E">
        <w:rPr>
          <w:rFonts w:ascii="Times New Roman" w:hAnsi="Times New Roman" w:cs="Times New Roman"/>
          <w:sz w:val="24"/>
          <w:szCs w:val="24"/>
        </w:rPr>
        <w:t xml:space="preserve"> итоговы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3C4E">
        <w:rPr>
          <w:rFonts w:ascii="Times New Roman" w:hAnsi="Times New Roman" w:cs="Times New Roman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33C4E">
        <w:rPr>
          <w:rFonts w:ascii="Times New Roman" w:hAnsi="Times New Roman" w:cs="Times New Roman"/>
          <w:sz w:val="24"/>
          <w:szCs w:val="24"/>
        </w:rPr>
        <w:t xml:space="preserve"> доступности для населения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33C4E">
        <w:rPr>
          <w:rFonts w:ascii="Times New Roman" w:hAnsi="Times New Roman" w:cs="Times New Roman"/>
          <w:sz w:val="24"/>
          <w:szCs w:val="24"/>
        </w:rPr>
        <w:t>латы за коммунальные 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4E">
        <w:rPr>
          <w:rFonts w:ascii="Times New Roman" w:hAnsi="Times New Roman" w:cs="Times New Roman"/>
          <w:sz w:val="24"/>
          <w:szCs w:val="24"/>
        </w:rPr>
        <w:t>определяемый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4E">
        <w:rPr>
          <w:rFonts w:ascii="Times New Roman" w:hAnsi="Times New Roman" w:cs="Times New Roman"/>
          <w:sz w:val="24"/>
          <w:szCs w:val="24"/>
        </w:rPr>
        <w:t>основании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4E">
        <w:rPr>
          <w:rFonts w:ascii="Times New Roman" w:hAnsi="Times New Roman" w:cs="Times New Roman"/>
          <w:sz w:val="24"/>
          <w:szCs w:val="24"/>
        </w:rPr>
        <w:t>критериев доступности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3C4E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33C4E">
        <w:rPr>
          <w:rFonts w:ascii="Times New Roman" w:hAnsi="Times New Roman" w:cs="Times New Roman"/>
          <w:sz w:val="24"/>
          <w:szCs w:val="24"/>
        </w:rPr>
        <w:t>овокупное соблюдение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4E">
        <w:rPr>
          <w:rFonts w:ascii="Times New Roman" w:hAnsi="Times New Roman" w:cs="Times New Roman"/>
          <w:sz w:val="24"/>
          <w:szCs w:val="24"/>
        </w:rPr>
        <w:t>не менее четырех из</w:t>
      </w:r>
      <w:r>
        <w:rPr>
          <w:rFonts w:ascii="Times New Roman" w:hAnsi="Times New Roman" w:cs="Times New Roman"/>
          <w:sz w:val="24"/>
          <w:szCs w:val="24"/>
        </w:rPr>
        <w:t xml:space="preserve"> вышеперечисленных критериев.</w:t>
      </w:r>
    </w:p>
    <w:p w:rsidR="00B46080" w:rsidRPr="001A5E2E" w:rsidRDefault="00DD3EBF" w:rsidP="000D5F8C">
      <w:pPr>
        <w:pStyle w:val="a8"/>
        <w:numPr>
          <w:ilvl w:val="1"/>
          <w:numId w:val="2"/>
        </w:numPr>
        <w:spacing w:before="120"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080">
        <w:rPr>
          <w:rFonts w:ascii="Times New Roman" w:hAnsi="Times New Roman" w:cs="Times New Roman"/>
          <w:b/>
          <w:sz w:val="24"/>
          <w:szCs w:val="24"/>
        </w:rPr>
        <w:t>Прогнозируемые расходы бюджетов всех уровней на оказание мер социальной поддержки, в том числе на предоставление отдельным категориям граждан субсидий на оплату жилого помещения и коммунальных услуг</w:t>
      </w:r>
    </w:p>
    <w:p w:rsidR="000D5F8C" w:rsidRPr="000D5F8C" w:rsidRDefault="000D5F8C" w:rsidP="000D5F8C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0D5F8C">
        <w:rPr>
          <w:rFonts w:ascii="Times New Roman" w:eastAsia="Times New Roman" w:hAnsi="Times New Roman" w:cs="Times New Roman"/>
          <w:sz w:val="24"/>
          <w:szCs w:val="28"/>
        </w:rPr>
        <w:t xml:space="preserve">В </w:t>
      </w:r>
      <w:r w:rsidRPr="000D5F8C">
        <w:rPr>
          <w:rFonts w:ascii="Times New Roman" w:hAnsi="Times New Roman" w:cs="Times New Roman"/>
          <w:sz w:val="24"/>
          <w:szCs w:val="28"/>
        </w:rPr>
        <w:t>Р</w:t>
      </w:r>
      <w:r w:rsidRPr="000D5F8C">
        <w:rPr>
          <w:rFonts w:ascii="Times New Roman" w:eastAsia="Times New Roman" w:hAnsi="Times New Roman" w:cs="Times New Roman"/>
          <w:sz w:val="24"/>
          <w:szCs w:val="28"/>
        </w:rPr>
        <w:t>еспублике</w:t>
      </w:r>
      <w:r w:rsidRPr="000D5F8C">
        <w:rPr>
          <w:rFonts w:ascii="Times New Roman" w:hAnsi="Times New Roman" w:cs="Times New Roman"/>
          <w:sz w:val="24"/>
          <w:szCs w:val="28"/>
        </w:rPr>
        <w:t xml:space="preserve"> Коми</w:t>
      </w:r>
      <w:r w:rsidRPr="000D5F8C">
        <w:rPr>
          <w:rFonts w:ascii="Times New Roman" w:eastAsia="Times New Roman" w:hAnsi="Times New Roman" w:cs="Times New Roman"/>
          <w:sz w:val="24"/>
          <w:szCs w:val="28"/>
        </w:rPr>
        <w:t xml:space="preserve"> меры социальной поддержки по оплате жилого помещения и коммунальных услуг предоставляются в соответствии с федеральным законодательством за счет средств федерального бюджета (в виде субвенций, предоставляемых бюджетам субъектов Российской Федерации из федерального бюджета) и республиканским законодательством за счет средств бюджета Республики Коми.</w:t>
      </w:r>
    </w:p>
    <w:p w:rsidR="000D5F8C" w:rsidRPr="000D5F8C" w:rsidRDefault="000D5F8C" w:rsidP="000C054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Cs w:val="28"/>
        </w:rPr>
      </w:pPr>
      <w:r w:rsidRPr="000D5F8C">
        <w:rPr>
          <w:rFonts w:ascii="Times New Roman" w:eastAsia="Times New Roman" w:hAnsi="Times New Roman" w:cs="Times New Roman"/>
          <w:sz w:val="24"/>
          <w:szCs w:val="28"/>
        </w:rPr>
        <w:t xml:space="preserve">Меры социальной поддержки по оплате жилого помещения и коммунальных услуг предоставляются в виде компенсации расходов на оплату жилых помещений и коммунальных услуг в размерах, указанных в статье 20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0D5F8C">
        <w:rPr>
          <w:rFonts w:ascii="Times New Roman" w:eastAsia="Times New Roman" w:hAnsi="Times New Roman" w:cs="Times New Roman"/>
          <w:sz w:val="24"/>
          <w:szCs w:val="28"/>
        </w:rPr>
        <w:t>акона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D5F8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Республики Коми от 12.11.2004 г. № 55-РЗ </w:t>
      </w:r>
      <w:r w:rsidRPr="000D5F8C">
        <w:rPr>
          <w:rFonts w:ascii="Times New Roman" w:eastAsia="Times New Roman" w:hAnsi="Times New Roman" w:cs="Times New Roman"/>
          <w:bCs/>
          <w:sz w:val="24"/>
          <w:szCs w:val="24"/>
        </w:rPr>
        <w:br/>
        <w:t>«О социальной поддержке населения в Республике Коми»</w:t>
      </w:r>
      <w:r w:rsidR="00470D57">
        <w:rPr>
          <w:rFonts w:ascii="Times New Roman" w:hAnsi="Times New Roman" w:cs="Times New Roman"/>
          <w:bCs/>
          <w:sz w:val="24"/>
          <w:szCs w:val="24"/>
        </w:rPr>
        <w:t xml:space="preserve"> (далее – Закон № 55-РЗ)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мер социальной поддержки по оплате жилого помещения и коммунальных услуг </w:t>
      </w:r>
      <w:r w:rsidRPr="000C0541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 федеральн</w:t>
      </w:r>
      <w:r w:rsidRPr="000C0541">
        <w:rPr>
          <w:rFonts w:ascii="Times New Roman" w:hAnsi="Times New Roman" w:cs="Times New Roman"/>
          <w:sz w:val="24"/>
          <w:szCs w:val="24"/>
        </w:rPr>
        <w:t>ым</w:t>
      </w: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</w:t>
      </w:r>
      <w:r w:rsidRPr="000C0541">
        <w:rPr>
          <w:rFonts w:ascii="Times New Roman" w:hAnsi="Times New Roman" w:cs="Times New Roman"/>
          <w:sz w:val="24"/>
          <w:szCs w:val="24"/>
        </w:rPr>
        <w:t>ом</w:t>
      </w: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предоставляется в том же </w:t>
      </w:r>
      <w:r w:rsidRPr="000C0541">
        <w:rPr>
          <w:rFonts w:ascii="Times New Roman" w:hAnsi="Times New Roman" w:cs="Times New Roman"/>
          <w:sz w:val="24"/>
          <w:szCs w:val="24"/>
        </w:rPr>
        <w:t>порядке,</w:t>
      </w:r>
      <w:r w:rsidRPr="000C0541">
        <w:rPr>
          <w:rFonts w:ascii="Times New Roman" w:eastAsia="Times New Roman" w:hAnsi="Times New Roman" w:cs="Times New Roman"/>
          <w:sz w:val="24"/>
          <w:szCs w:val="24"/>
        </w:rPr>
        <w:t xml:space="preserve"> как и до 1 января 2016 г., то есть, размер компенсации рассчитывается исходя из начисленных сумм на оплату жилищно-коммунальных услуг и прав граждан на предоставление мер социальной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0D57" w:rsidRPr="00470D57" w:rsidRDefault="00470D57" w:rsidP="00470D57">
      <w:pPr>
        <w:rPr>
          <w:rFonts w:ascii="Times New Roman" w:eastAsia="Times New Roman" w:hAnsi="Times New Roman" w:cs="Times New Roman"/>
          <w:sz w:val="24"/>
          <w:szCs w:val="28"/>
        </w:rPr>
      </w:pPr>
      <w:r w:rsidRPr="00470D57"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4"/>
          <w:szCs w:val="28"/>
        </w:rPr>
        <w:t>№ 55-РЗ и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 xml:space="preserve">зменяется форма предоставления мер социальной поддержки по оплате жилого помещения и коммунальных услуг – компенсация расходов на оплату жилого помещения и коммунальных услуг будет выплачиваться в фиксированной сумме, установленной Законом </w:t>
      </w:r>
      <w:r>
        <w:rPr>
          <w:rFonts w:ascii="Times New Roman" w:hAnsi="Times New Roman" w:cs="Times New Roman"/>
          <w:sz w:val="24"/>
          <w:szCs w:val="28"/>
        </w:rPr>
        <w:t xml:space="preserve">№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55-РЗ.</w:t>
      </w:r>
    </w:p>
    <w:p w:rsidR="00470D57" w:rsidRPr="00470D57" w:rsidRDefault="00470D57" w:rsidP="00470D57">
      <w:pPr>
        <w:rPr>
          <w:rFonts w:ascii="Times New Roman" w:eastAsia="Times New Roman" w:hAnsi="Times New Roman" w:cs="Times New Roman"/>
          <w:spacing w:val="-4"/>
          <w:sz w:val="24"/>
          <w:szCs w:val="28"/>
        </w:rPr>
      </w:pPr>
      <w:r w:rsidRPr="00470D57">
        <w:rPr>
          <w:rFonts w:ascii="Times New Roman" w:eastAsia="Times New Roman" w:hAnsi="Times New Roman" w:cs="Times New Roman"/>
          <w:sz w:val="24"/>
          <w:szCs w:val="28"/>
        </w:rPr>
        <w:t>Меры социальной поддержки по оплате жилого помещения и коммунальных услуг предоставляются в виде компенсации расходов на оплату жилых помещений и коммунальных услуг в размерах, указанных в статье 20 настоящего Закона</w:t>
      </w:r>
      <w:r w:rsidRPr="00470D57">
        <w:rPr>
          <w:rFonts w:ascii="Times New Roman" w:eastAsia="Times New Roman" w:hAnsi="Times New Roman" w:cs="Times New Roman"/>
          <w:spacing w:val="-4"/>
          <w:sz w:val="24"/>
          <w:szCs w:val="28"/>
        </w:rPr>
        <w:t>.</w:t>
      </w:r>
    </w:p>
    <w:p w:rsidR="00470D57" w:rsidRPr="00470D57" w:rsidRDefault="00470D57" w:rsidP="00470D57">
      <w:pPr>
        <w:rPr>
          <w:rFonts w:ascii="Times New Roman" w:eastAsia="Times New Roman" w:hAnsi="Times New Roman" w:cs="Times New Roman"/>
          <w:bCs/>
          <w:sz w:val="24"/>
          <w:szCs w:val="28"/>
        </w:rPr>
      </w:pPr>
      <w:r w:rsidRPr="00470D57">
        <w:rPr>
          <w:rFonts w:ascii="Times New Roman" w:eastAsia="Times New Roman" w:hAnsi="Times New Roman" w:cs="Times New Roman"/>
          <w:sz w:val="24"/>
          <w:szCs w:val="28"/>
        </w:rPr>
        <w:t xml:space="preserve">Изменение формы предоставления мер социальной поддержки по оплате жилого помещения и коммунальных услуг направлено на уравнивание соответствующих мер социальной поддержки для каждой льготной категории граждан с учетом объема их предоставления, предусмотренных Законом, независимо от каких-либо дополнительных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lastRenderedPageBreak/>
        <w:t>критериев (в том числе размера жилого помещения и численности граждан, зарегистрированных в жилом помещении).</w:t>
      </w:r>
      <w:r w:rsidRPr="00470D57">
        <w:rPr>
          <w:rFonts w:ascii="Times New Roman" w:eastAsia="Times New Roman" w:hAnsi="Times New Roman" w:cs="Times New Roman"/>
          <w:bCs/>
          <w:sz w:val="24"/>
          <w:szCs w:val="28"/>
          <w:highlight w:val="yellow"/>
        </w:rPr>
        <w:t xml:space="preserve"> </w:t>
      </w:r>
    </w:p>
    <w:p w:rsidR="00470D57" w:rsidRPr="00470D57" w:rsidRDefault="00470D57" w:rsidP="00470D57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  <w:r w:rsidRPr="00470D57">
        <w:rPr>
          <w:rFonts w:ascii="Times New Roman" w:hAnsi="Times New Roman" w:cs="Times New Roman"/>
          <w:sz w:val="24"/>
          <w:szCs w:val="28"/>
        </w:rPr>
        <w:t>Размеры фиксированных компенсаций будут индексироваться.</w:t>
      </w:r>
    </w:p>
    <w:p w:rsidR="00470D57" w:rsidRDefault="00470D57" w:rsidP="00470D57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  <w:r w:rsidRPr="00470D57">
        <w:rPr>
          <w:rFonts w:ascii="Times New Roman" w:hAnsi="Times New Roman" w:cs="Times New Roman"/>
          <w:sz w:val="24"/>
          <w:szCs w:val="28"/>
        </w:rPr>
        <w:t>Положительные стороны установления ежемесячных фиксированных выплат на оплату жилищно-коммунальных услуг:</w:t>
      </w:r>
    </w:p>
    <w:p w:rsidR="00470D57" w:rsidRDefault="00470D57" w:rsidP="00512085">
      <w:pPr>
        <w:pStyle w:val="a8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предоставление для каждой льготной категории компенсации в равном размере;</w:t>
      </w:r>
    </w:p>
    <w:p w:rsidR="00470D57" w:rsidRDefault="00470D57" w:rsidP="00512085">
      <w:pPr>
        <w:pStyle w:val="a8"/>
        <w:numPr>
          <w:ilvl w:val="0"/>
          <w:numId w:val="23"/>
        </w:numPr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точн</w:t>
      </w:r>
      <w:r>
        <w:rPr>
          <w:rFonts w:ascii="Times New Roman" w:hAnsi="Times New Roman" w:cs="Times New Roman"/>
          <w:sz w:val="24"/>
          <w:szCs w:val="28"/>
        </w:rPr>
        <w:t>ая информация граждан о том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 xml:space="preserve"> какую сумму компенсации </w:t>
      </w:r>
      <w:r>
        <w:rPr>
          <w:rFonts w:ascii="Times New Roman" w:hAnsi="Times New Roman" w:cs="Times New Roman"/>
          <w:sz w:val="24"/>
          <w:szCs w:val="28"/>
        </w:rPr>
        <w:t xml:space="preserve">они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получ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т;</w:t>
      </w:r>
    </w:p>
    <w:p w:rsidR="00470D57" w:rsidRDefault="00470D57" w:rsidP="00512085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отсутствие необходимости предоставления некоторых документов (в частности, документов, подтверждающих обустройство жилого помещения в установленном порядке электрическим или газовым оборудованием или использование печного оборудования и (или) других установок на твердом топливе для отопления жилого помещения; документов, подтверждающих расходы на приобретение твердого топлива и его доставку);</w:t>
      </w:r>
    </w:p>
    <w:p w:rsidR="00470D57" w:rsidRPr="00470D57" w:rsidRDefault="00470D57" w:rsidP="00512085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70D57">
        <w:rPr>
          <w:rFonts w:ascii="Times New Roman" w:eastAsia="Times New Roman" w:hAnsi="Times New Roman" w:cs="Times New Roman"/>
          <w:sz w:val="24"/>
          <w:szCs w:val="28"/>
        </w:rPr>
        <w:t>исключены для граждан возвраты необоснованно выплаченных сумм компенсаций по оплате жилого помещения и коммунальных услуг в связи, например, с изменением численности зарегистрированных в жилом помещении граждан, изменением места жительства, о которых граждане вовремя не сообщают в органы социальной защиты населения или при выполнении организациями, оказывающими жилищно-коммунальные услуги населению и (или) осуществляющими начисление платежей по оплате жилищно-коммунальных услуг, перерасчетов начисленных сумм по оплате жилищно-коммунальных услуг по различным причинам.</w:t>
      </w:r>
    </w:p>
    <w:p w:rsid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 w:rsidRPr="000C0541">
        <w:rPr>
          <w:rFonts w:ascii="Times New Roman" w:eastAsia="Times New Roman" w:hAnsi="Times New Roman" w:cs="Times New Roman"/>
          <w:sz w:val="24"/>
          <w:szCs w:val="28"/>
        </w:rPr>
        <w:t>Установление дополнительных мер социальной поддержки является правом регионов, а не обязанностью. Они устанавливаются при наличии возможности, за счет средств бюджета субъекта Российской Федерации, в том числе возможно установление их с учетом установленных критериев нуждаемости.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0C0541" w:rsidRP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8"/>
        </w:rPr>
      </w:pPr>
      <w:r w:rsidRPr="000C0541">
        <w:rPr>
          <w:rFonts w:ascii="Times New Roman" w:eastAsia="Times New Roman" w:hAnsi="Times New Roman" w:cs="Times New Roman"/>
          <w:sz w:val="24"/>
          <w:szCs w:val="28"/>
        </w:rPr>
        <w:t>Кроме мер социальной поддержки по оплате жилого помещения и коммунальных услуг гражданам может быть предоставлена субсидия на оплату жилого помещения и коммунальных услуг (в том числе твердого топлива).</w:t>
      </w:r>
    </w:p>
    <w:p w:rsidR="000C0541" w:rsidRPr="000C0541" w:rsidRDefault="000C0541" w:rsidP="000C054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8"/>
        </w:rPr>
      </w:pPr>
      <w:r w:rsidRPr="000C0541">
        <w:rPr>
          <w:rFonts w:ascii="Times New Roman" w:eastAsia="Times New Roman" w:hAnsi="Times New Roman" w:cs="Times New Roman"/>
          <w:sz w:val="24"/>
          <w:szCs w:val="28"/>
        </w:rPr>
        <w:t>Субсидия на оплату жилого помещения и коммунальных услуг предоставляется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используемого для расчета субсидий, и размера регионального стандарта стоимости жилищно-коммунальных услуг, превышают максимально допустимую долю расходов граждан на оплату жилого помещения и коммунальных услуг в совокупном доходе семьи (в Республике Коми – 22%).</w:t>
      </w:r>
    </w:p>
    <w:p w:rsidR="000C0541" w:rsidRDefault="000D5F8C" w:rsidP="000D5F8C">
      <w:pPr>
        <w:pStyle w:val="a8"/>
        <w:widowControl w:val="0"/>
        <w:spacing w:after="240"/>
        <w:ind w:left="0"/>
        <w:contextualSpacing w:val="0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Количественные показатели мер с</w:t>
      </w:r>
      <w:r w:rsidRPr="000D5F8C">
        <w:rPr>
          <w:rFonts w:ascii="Times New Roman" w:hAnsi="Times New Roman" w:cs="Times New Roman"/>
          <w:sz w:val="24"/>
          <w:szCs w:val="23"/>
        </w:rPr>
        <w:t>оциальн</w:t>
      </w:r>
      <w:r>
        <w:rPr>
          <w:rFonts w:ascii="Times New Roman" w:hAnsi="Times New Roman" w:cs="Times New Roman"/>
          <w:sz w:val="24"/>
          <w:szCs w:val="23"/>
        </w:rPr>
        <w:t>ой</w:t>
      </w:r>
      <w:r w:rsidRPr="000D5F8C">
        <w:rPr>
          <w:rFonts w:ascii="Times New Roman" w:hAnsi="Times New Roman" w:cs="Times New Roman"/>
          <w:sz w:val="24"/>
          <w:szCs w:val="23"/>
        </w:rPr>
        <w:t xml:space="preserve"> поддержк</w:t>
      </w:r>
      <w:r>
        <w:rPr>
          <w:rFonts w:ascii="Times New Roman" w:hAnsi="Times New Roman" w:cs="Times New Roman"/>
          <w:sz w:val="24"/>
          <w:szCs w:val="23"/>
        </w:rPr>
        <w:t>и</w:t>
      </w:r>
      <w:r w:rsidRPr="000D5F8C">
        <w:rPr>
          <w:rFonts w:ascii="Times New Roman" w:hAnsi="Times New Roman" w:cs="Times New Roman"/>
          <w:sz w:val="24"/>
          <w:szCs w:val="23"/>
        </w:rPr>
        <w:t xml:space="preserve"> населения по оплате жилых помещений и коммунальных услуг на территории Удорского района пр</w:t>
      </w:r>
      <w:r>
        <w:rPr>
          <w:rFonts w:ascii="Times New Roman" w:hAnsi="Times New Roman" w:cs="Times New Roman"/>
          <w:sz w:val="24"/>
          <w:szCs w:val="23"/>
        </w:rPr>
        <w:t>едставлен</w:t>
      </w:r>
      <w:r w:rsidR="00AC61DE">
        <w:rPr>
          <w:rFonts w:ascii="Times New Roman" w:hAnsi="Times New Roman" w:cs="Times New Roman"/>
          <w:sz w:val="24"/>
          <w:szCs w:val="23"/>
        </w:rPr>
        <w:t>ы</w:t>
      </w:r>
      <w:r>
        <w:rPr>
          <w:rFonts w:ascii="Times New Roman" w:hAnsi="Times New Roman" w:cs="Times New Roman"/>
          <w:sz w:val="24"/>
          <w:szCs w:val="23"/>
        </w:rPr>
        <w:t xml:space="preserve"> в таблице 1</w:t>
      </w:r>
      <w:r w:rsidR="00496F75">
        <w:rPr>
          <w:rFonts w:ascii="Times New Roman" w:hAnsi="Times New Roman" w:cs="Times New Roman"/>
          <w:sz w:val="24"/>
          <w:szCs w:val="23"/>
        </w:rPr>
        <w:t>5</w:t>
      </w:r>
      <w:r>
        <w:rPr>
          <w:rFonts w:ascii="Times New Roman" w:hAnsi="Times New Roman" w:cs="Times New Roman"/>
          <w:sz w:val="24"/>
          <w:szCs w:val="23"/>
        </w:rPr>
        <w:t>.</w:t>
      </w:r>
    </w:p>
    <w:p w:rsidR="000D5F8C" w:rsidRPr="000D5F8C" w:rsidRDefault="000D5F8C" w:rsidP="000D5F8C">
      <w:pPr>
        <w:pStyle w:val="a8"/>
        <w:widowControl w:val="0"/>
        <w:spacing w:after="120"/>
        <w:ind w:left="0"/>
        <w:contextualSpacing w:val="0"/>
        <w:rPr>
          <w:rFonts w:ascii="Times New Roman" w:eastAsia="Times New Roman" w:hAnsi="Times New Roman" w:cs="Times New Roman"/>
          <w:sz w:val="24"/>
          <w:szCs w:val="28"/>
        </w:rPr>
      </w:pPr>
      <w:r w:rsidRPr="007D0E19">
        <w:rPr>
          <w:rFonts w:ascii="Times New Roman" w:hAnsi="Times New Roman" w:cs="Times New Roman"/>
          <w:sz w:val="24"/>
          <w:szCs w:val="23"/>
          <w:u w:val="single"/>
        </w:rPr>
        <w:t>Таблица 1</w:t>
      </w:r>
      <w:r w:rsidR="00496F75" w:rsidRPr="007D0E19">
        <w:rPr>
          <w:rFonts w:ascii="Times New Roman" w:hAnsi="Times New Roman" w:cs="Times New Roman"/>
          <w:sz w:val="24"/>
          <w:szCs w:val="23"/>
          <w:u w:val="single"/>
        </w:rPr>
        <w:t>5</w:t>
      </w:r>
      <w:r w:rsidRPr="000D5F8C">
        <w:rPr>
          <w:rFonts w:ascii="Times New Roman" w:hAnsi="Times New Roman" w:cs="Times New Roman"/>
          <w:sz w:val="24"/>
          <w:szCs w:val="23"/>
        </w:rPr>
        <w:t xml:space="preserve"> – Количественные показатели мер социальной поддержки на территории Удорского района за период 2011-2015 годы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3828"/>
        <w:gridCol w:w="1134"/>
        <w:gridCol w:w="992"/>
        <w:gridCol w:w="992"/>
        <w:gridCol w:w="992"/>
        <w:gridCol w:w="993"/>
        <w:gridCol w:w="992"/>
      </w:tblGrid>
      <w:tr w:rsidR="00470D57" w:rsidRPr="000D5F8C" w:rsidTr="00470D57">
        <w:tc>
          <w:tcPr>
            <w:tcW w:w="3828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992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992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993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</w:tr>
      <w:tr w:rsidR="00470D57" w:rsidRPr="000D5F8C" w:rsidTr="00470D57">
        <w:tc>
          <w:tcPr>
            <w:tcW w:w="3828" w:type="dxa"/>
          </w:tcPr>
          <w:p w:rsidR="000D5F8C" w:rsidRPr="000D5F8C" w:rsidRDefault="000D5F8C" w:rsidP="000D5F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Число семей, получавших субсидии на оплату жилого помещения и</w:t>
            </w:r>
          </w:p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коммунальных услуг на конец года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1522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1436</w:t>
            </w:r>
          </w:p>
        </w:tc>
        <w:tc>
          <w:tcPr>
            <w:tcW w:w="993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1619</w:t>
            </w:r>
          </w:p>
        </w:tc>
      </w:tr>
      <w:tr w:rsidR="00470D57" w:rsidRPr="000D5F8C" w:rsidTr="00470D57">
        <w:tc>
          <w:tcPr>
            <w:tcW w:w="3828" w:type="dxa"/>
          </w:tcPr>
          <w:p w:rsidR="000D5F8C" w:rsidRPr="000D5F8C" w:rsidRDefault="000D5F8C" w:rsidP="000D5F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Сумма начисленных субсидий населению на оплату жилого помещения и</w:t>
            </w:r>
          </w:p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коммунальных услуг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50 386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43 280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55 138</w:t>
            </w:r>
          </w:p>
        </w:tc>
        <w:tc>
          <w:tcPr>
            <w:tcW w:w="993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35 275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51 311</w:t>
            </w:r>
          </w:p>
        </w:tc>
      </w:tr>
      <w:tr w:rsidR="00470D57" w:rsidRPr="000D5F8C" w:rsidTr="00470D57">
        <w:tc>
          <w:tcPr>
            <w:tcW w:w="3828" w:type="dxa"/>
          </w:tcPr>
          <w:p w:rsidR="000D5F8C" w:rsidRPr="000D5F8C" w:rsidRDefault="000D5F8C" w:rsidP="000D5F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пользующихся социальной поддержкой по оплате</w:t>
            </w:r>
          </w:p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жилого помещения и коммунальных услуг на конец отчетного периода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6261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993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5203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</w:tr>
      <w:tr w:rsidR="00470D57" w:rsidRPr="000D5F8C" w:rsidTr="00470D57">
        <w:tc>
          <w:tcPr>
            <w:tcW w:w="3828" w:type="dxa"/>
          </w:tcPr>
          <w:p w:rsidR="000D5F8C" w:rsidRPr="000D5F8C" w:rsidRDefault="000D5F8C" w:rsidP="000D5F8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Объем средств, предусмотренных на предоставление социальной поддержки</w:t>
            </w:r>
          </w:p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D5F8C">
              <w:rPr>
                <w:rFonts w:ascii="Times New Roman" w:hAnsi="Times New Roman" w:cs="Times New Roman"/>
                <w:sz w:val="20"/>
                <w:szCs w:val="20"/>
              </w:rPr>
              <w:t>по оплате жилого помещения и коммунальных услуг</w:t>
            </w:r>
          </w:p>
        </w:tc>
        <w:tc>
          <w:tcPr>
            <w:tcW w:w="1134" w:type="dxa"/>
            <w:vAlign w:val="center"/>
          </w:tcPr>
          <w:p w:rsidR="000D5F8C" w:rsidRPr="000D5F8C" w:rsidRDefault="000D5F8C" w:rsidP="000D5F8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0D5F8C" w:rsidRPr="000D5F8C" w:rsidRDefault="00470D57" w:rsidP="00BE025C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BE02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69 647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76 517</w:t>
            </w:r>
          </w:p>
        </w:tc>
        <w:tc>
          <w:tcPr>
            <w:tcW w:w="993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53 131</w:t>
            </w:r>
          </w:p>
        </w:tc>
        <w:tc>
          <w:tcPr>
            <w:tcW w:w="992" w:type="dxa"/>
            <w:vAlign w:val="center"/>
          </w:tcPr>
          <w:p w:rsidR="000D5F8C" w:rsidRPr="000D5F8C" w:rsidRDefault="00BE025C" w:rsidP="00470D5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50 389</w:t>
            </w:r>
          </w:p>
        </w:tc>
      </w:tr>
    </w:tbl>
    <w:p w:rsidR="00DD43F4" w:rsidRPr="000D5F8C" w:rsidRDefault="00DD43F4" w:rsidP="000D5F8C">
      <w:pPr>
        <w:pStyle w:val="a8"/>
        <w:widowControl w:val="0"/>
        <w:ind w:left="0" w:firstLine="0"/>
        <w:contextualSpacing w:val="0"/>
        <w:rPr>
          <w:rFonts w:ascii="Times New Roman" w:hAnsi="Times New Roman" w:cs="Times New Roman"/>
          <w:sz w:val="28"/>
          <w:szCs w:val="24"/>
        </w:rPr>
      </w:pPr>
    </w:p>
    <w:p w:rsidR="00DD43F4" w:rsidRDefault="00C13612" w:rsidP="00957C2A">
      <w:pPr>
        <w:pStyle w:val="a8"/>
        <w:widowControl w:val="0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A5E2A">
        <w:rPr>
          <w:rFonts w:ascii="Times New Roman" w:hAnsi="Times New Roman" w:cs="Times New Roman"/>
          <w:sz w:val="24"/>
          <w:szCs w:val="24"/>
        </w:rPr>
        <w:t>городском</w:t>
      </w:r>
      <w:r>
        <w:rPr>
          <w:rFonts w:ascii="Times New Roman" w:hAnsi="Times New Roman" w:cs="Times New Roman"/>
          <w:sz w:val="24"/>
          <w:szCs w:val="24"/>
        </w:rPr>
        <w:t xml:space="preserve"> поселении «</w:t>
      </w:r>
      <w:r w:rsidR="003A5E2A">
        <w:rPr>
          <w:rFonts w:ascii="Times New Roman" w:hAnsi="Times New Roman" w:cs="Times New Roman"/>
          <w:sz w:val="24"/>
          <w:szCs w:val="24"/>
        </w:rPr>
        <w:t>Междуреченск</w:t>
      </w:r>
      <w:r>
        <w:rPr>
          <w:rFonts w:ascii="Times New Roman" w:hAnsi="Times New Roman" w:cs="Times New Roman"/>
          <w:sz w:val="24"/>
          <w:szCs w:val="24"/>
        </w:rPr>
        <w:t xml:space="preserve">» за 2015 г. правом на получение субсидий, предоставляемых из бюджетов различных уровней на оплату жилищно-коммунальных услуг воспользовались </w:t>
      </w:r>
      <w:r w:rsidR="00522E93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 xml:space="preserve"> чел. на сумму 2 8</w:t>
      </w:r>
      <w:r w:rsidR="00522E93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>,</w:t>
      </w:r>
      <w:r w:rsidR="00522E93">
        <w:rPr>
          <w:rFonts w:ascii="Times New Roman" w:hAnsi="Times New Roman" w:cs="Times New Roman"/>
          <w:sz w:val="24"/>
          <w:szCs w:val="24"/>
        </w:rPr>
        <w:t>690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65773" w:rsidRDefault="00AC61DE" w:rsidP="00AC61DE">
      <w:pPr>
        <w:pStyle w:val="a8"/>
        <w:widowControl w:val="0"/>
        <w:ind w:left="0"/>
        <w:contextualSpacing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</w:rPr>
        <w:t>Прогнозируется, что после</w:t>
      </w:r>
      <w:r w:rsidRPr="007C317F">
        <w:rPr>
          <w:rFonts w:ascii="Times New Roman" w:hAnsi="Times New Roman" w:cs="Times New Roman"/>
          <w:sz w:val="24"/>
        </w:rPr>
        <w:t xml:space="preserve"> реализации мероприятий </w:t>
      </w:r>
      <w:r>
        <w:rPr>
          <w:rFonts w:ascii="Times New Roman" w:hAnsi="Times New Roman" w:cs="Times New Roman"/>
          <w:sz w:val="24"/>
        </w:rPr>
        <w:t xml:space="preserve">Программы, </w:t>
      </w:r>
      <w:r w:rsidRPr="007C317F">
        <w:rPr>
          <w:rFonts w:ascii="Times New Roman" w:hAnsi="Times New Roman" w:cs="Times New Roman"/>
          <w:sz w:val="24"/>
        </w:rPr>
        <w:t>количество семей, получающих субсидии на оплату коммунальных услуг, не увеличится. Рост расходов бюджета на социальную поддержку на эти цели будет находиться в пределах индексов роста платы за коммунальные услуги</w:t>
      </w:r>
      <w:r>
        <w:rPr>
          <w:rFonts w:ascii="Times New Roman" w:hAnsi="Times New Roman" w:cs="Times New Roman"/>
          <w:sz w:val="24"/>
        </w:rPr>
        <w:t>.</w:t>
      </w: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8541DB" w:rsidRPr="00C074DE" w:rsidRDefault="008541DB" w:rsidP="00834E1B">
      <w:pPr>
        <w:spacing w:after="240"/>
        <w:jc w:val="center"/>
        <w:rPr>
          <w:rFonts w:ascii="Times New Roman" w:hAnsi="Times New Roman" w:cs="Times New Roman"/>
          <w:sz w:val="28"/>
        </w:rPr>
      </w:pPr>
    </w:p>
    <w:sectPr w:rsidR="008541DB" w:rsidRPr="00C074DE" w:rsidSect="0044622C">
      <w:headerReference w:type="default" r:id="rId11"/>
      <w:footerReference w:type="default" r:id="rId12"/>
      <w:pgSz w:w="11906" w:h="16838"/>
      <w:pgMar w:top="1134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5F2" w:rsidRDefault="009B35F2" w:rsidP="00C074DE">
      <w:r>
        <w:separator/>
      </w:r>
    </w:p>
  </w:endnote>
  <w:endnote w:type="continuationSeparator" w:id="0">
    <w:p w:rsidR="009B35F2" w:rsidRDefault="009B35F2" w:rsidP="00C0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0984"/>
    </w:sdtPr>
    <w:sdtEndPr>
      <w:rPr>
        <w:rFonts w:ascii="Times New Roman" w:hAnsi="Times New Roman" w:cs="Times New Roman"/>
      </w:rPr>
    </w:sdtEndPr>
    <w:sdtContent>
      <w:p w:rsidR="00730802" w:rsidRPr="00C074DE" w:rsidRDefault="00730802">
        <w:pPr>
          <w:pStyle w:val="a5"/>
          <w:jc w:val="right"/>
          <w:rPr>
            <w:rFonts w:ascii="Times New Roman" w:hAnsi="Times New Roman" w:cs="Times New Roman"/>
          </w:rPr>
        </w:pPr>
        <w:r w:rsidRPr="00C074DE">
          <w:rPr>
            <w:rFonts w:ascii="Times New Roman" w:hAnsi="Times New Roman" w:cs="Times New Roman"/>
          </w:rPr>
          <w:fldChar w:fldCharType="begin"/>
        </w:r>
        <w:r w:rsidRPr="00C074DE">
          <w:rPr>
            <w:rFonts w:ascii="Times New Roman" w:hAnsi="Times New Roman" w:cs="Times New Roman"/>
          </w:rPr>
          <w:instrText xml:space="preserve"> PAGE   \* MERGEFORMAT </w:instrText>
        </w:r>
        <w:r w:rsidRPr="00C074DE">
          <w:rPr>
            <w:rFonts w:ascii="Times New Roman" w:hAnsi="Times New Roman" w:cs="Times New Roman"/>
          </w:rPr>
          <w:fldChar w:fldCharType="separate"/>
        </w:r>
        <w:r w:rsidR="007D0E19">
          <w:rPr>
            <w:rFonts w:ascii="Times New Roman" w:hAnsi="Times New Roman" w:cs="Times New Roman"/>
            <w:noProof/>
          </w:rPr>
          <w:t>2</w:t>
        </w:r>
        <w:r w:rsidRPr="00C074DE">
          <w:rPr>
            <w:rFonts w:ascii="Times New Roman" w:hAnsi="Times New Roman" w:cs="Times New Roman"/>
          </w:rPr>
          <w:fldChar w:fldCharType="end"/>
        </w:r>
      </w:p>
    </w:sdtContent>
  </w:sdt>
  <w:p w:rsidR="00730802" w:rsidRDefault="00730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5F2" w:rsidRDefault="009B35F2" w:rsidP="00C074DE">
      <w:r>
        <w:separator/>
      </w:r>
    </w:p>
  </w:footnote>
  <w:footnote w:type="continuationSeparator" w:id="0">
    <w:p w:rsidR="009B35F2" w:rsidRDefault="009B35F2" w:rsidP="00C074DE">
      <w:r>
        <w:continuationSeparator/>
      </w:r>
    </w:p>
  </w:footnote>
  <w:footnote w:id="1">
    <w:p w:rsidR="00730802" w:rsidRDefault="00730802" w:rsidP="00DD3EBF">
      <w:pPr>
        <w:pStyle w:val="afa"/>
      </w:pPr>
      <w:r w:rsidRPr="00522E93">
        <w:rPr>
          <w:rStyle w:val="afc"/>
          <w:rFonts w:ascii="Times New Roman" w:hAnsi="Times New Roman" w:cs="Times New Roman"/>
        </w:rPr>
        <w:footnoteRef/>
      </w:r>
      <w:r w:rsidRPr="00522E93">
        <w:rPr>
          <w:rFonts w:ascii="Times New Roman" w:hAnsi="Times New Roman" w:cs="Times New Roman"/>
        </w:rPr>
        <w:t xml:space="preserve"> </w:t>
      </w:r>
      <w:r w:rsidRPr="008B33C1">
        <w:rPr>
          <w:rFonts w:ascii="Times New Roman" w:hAnsi="Times New Roman" w:cs="Times New Roman"/>
        </w:rPr>
        <w:t>В соответствии с приказом Службы РК по тарифам «</w:t>
      </w:r>
      <w:r w:rsidRPr="008B33C1">
        <w:rPr>
          <w:rFonts w:ascii="Times New Roman" w:eastAsia="Times New Roman,Bold" w:hAnsi="Times New Roman" w:cs="Times New Roman"/>
          <w:bCs/>
        </w:rPr>
        <w:t>О единых (котловых) тарифах на услуги по передаче электрической энергии</w:t>
      </w:r>
      <w:r>
        <w:rPr>
          <w:rFonts w:ascii="Times New Roman" w:eastAsia="Times New Roman,Bold" w:hAnsi="Times New Roman" w:cs="Times New Roman"/>
          <w:bCs/>
        </w:rPr>
        <w:t xml:space="preserve"> </w:t>
      </w:r>
      <w:r w:rsidRPr="008B33C1">
        <w:rPr>
          <w:rFonts w:ascii="Times New Roman" w:eastAsia="Times New Roman,Bold" w:hAnsi="Times New Roman" w:cs="Times New Roman"/>
          <w:bCs/>
        </w:rPr>
        <w:t>по сетям территориальных сетевых организаций Республики Коми</w:t>
      </w:r>
      <w:r w:rsidRPr="008B33C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8B33C1">
        <w:rPr>
          <w:rFonts w:ascii="Times New Roman" w:hAnsi="Times New Roman" w:cs="Times New Roman"/>
        </w:rPr>
        <w:t>от 21 декабря 2015 года № 83/3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5"/>
        <w:szCs w:val="15"/>
      </w:rPr>
      <w:alias w:val="Заголовок"/>
      <w:id w:val="77738743"/>
      <w:placeholder>
        <w:docPart w:val="64CB9520F7AF41F0A5E7CBB22E428D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30802" w:rsidRPr="00A937E2" w:rsidRDefault="00730802" w:rsidP="00F031E4">
        <w:pPr>
          <w:pStyle w:val="a3"/>
          <w:pBdr>
            <w:bottom w:val="thickThinSmallGap" w:sz="24" w:space="1" w:color="622423" w:themeColor="accent2" w:themeShade="7F"/>
          </w:pBdr>
          <w:ind w:firstLine="0"/>
          <w:jc w:val="center"/>
          <w:rPr>
            <w:rFonts w:asciiTheme="majorHAnsi" w:eastAsiaTheme="majorEastAsia" w:hAnsiTheme="majorHAnsi" w:cstheme="majorBidi"/>
            <w:sz w:val="15"/>
            <w:szCs w:val="15"/>
          </w:rPr>
        </w:pPr>
        <w:r w:rsidRPr="00A937E2">
          <w:rPr>
            <w:rFonts w:asciiTheme="majorHAnsi" w:eastAsiaTheme="majorEastAsia" w:hAnsiTheme="majorHAnsi" w:cstheme="majorBidi"/>
            <w:sz w:val="15"/>
            <w:szCs w:val="15"/>
          </w:rPr>
          <w:t>ПРОГРАММА КОМПЛЕКСНОГО РАЗВИТИЯ СИСТЕМЫ КОММУНАЛЬНОЙ ИНФРАСТРУКТУРЫ МО ГП «МЕЖДУРЕЧЕНСК» НА 2016-2035 ГОДЫ</w:t>
        </w:r>
      </w:p>
    </w:sdtContent>
  </w:sdt>
  <w:p w:rsidR="00730802" w:rsidRDefault="007308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2B5AC0"/>
    <w:multiLevelType w:val="hybridMultilevel"/>
    <w:tmpl w:val="5C466D8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994B45"/>
    <w:multiLevelType w:val="hybridMultilevel"/>
    <w:tmpl w:val="53BEEFF6"/>
    <w:lvl w:ilvl="0" w:tplc="35FEAA7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125DE5"/>
    <w:multiLevelType w:val="hybridMultilevel"/>
    <w:tmpl w:val="E3420A96"/>
    <w:lvl w:ilvl="0" w:tplc="04190011">
      <w:start w:val="1"/>
      <w:numFmt w:val="decimal"/>
      <w:lvlText w:val="%1)"/>
      <w:lvlJc w:val="left"/>
      <w:pPr>
        <w:ind w:left="1473" w:hanging="360"/>
      </w:p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5">
    <w:nsid w:val="0AA170C1"/>
    <w:multiLevelType w:val="multilevel"/>
    <w:tmpl w:val="C1068A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>
    <w:nsid w:val="0E9E0750"/>
    <w:multiLevelType w:val="hybridMultilevel"/>
    <w:tmpl w:val="3AA64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93B78"/>
    <w:multiLevelType w:val="hybridMultilevel"/>
    <w:tmpl w:val="641033AE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B21018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E142D"/>
    <w:multiLevelType w:val="hybridMultilevel"/>
    <w:tmpl w:val="DF40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B4865"/>
    <w:multiLevelType w:val="hybridMultilevel"/>
    <w:tmpl w:val="41468D80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13DA7"/>
    <w:multiLevelType w:val="hybridMultilevel"/>
    <w:tmpl w:val="CAF00A5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54094"/>
    <w:multiLevelType w:val="hybridMultilevel"/>
    <w:tmpl w:val="710439F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7516D0"/>
    <w:multiLevelType w:val="hybridMultilevel"/>
    <w:tmpl w:val="B25ADC7C"/>
    <w:lvl w:ilvl="0" w:tplc="D1D43F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4">
    <w:nsid w:val="31CA4E74"/>
    <w:multiLevelType w:val="hybridMultilevel"/>
    <w:tmpl w:val="D9A4FE4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764433"/>
    <w:multiLevelType w:val="hybridMultilevel"/>
    <w:tmpl w:val="276E0A4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A57258"/>
    <w:multiLevelType w:val="hybridMultilevel"/>
    <w:tmpl w:val="DD72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003C"/>
    <w:multiLevelType w:val="hybridMultilevel"/>
    <w:tmpl w:val="57B63ED6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AB0052"/>
    <w:multiLevelType w:val="hybridMultilevel"/>
    <w:tmpl w:val="D9F4290A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705F2"/>
    <w:multiLevelType w:val="hybridMultilevel"/>
    <w:tmpl w:val="482E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8768B"/>
    <w:multiLevelType w:val="hybridMultilevel"/>
    <w:tmpl w:val="E5BAC8F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CE2C51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37AD7"/>
    <w:multiLevelType w:val="hybridMultilevel"/>
    <w:tmpl w:val="A5BED8F2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30698B"/>
    <w:multiLevelType w:val="multilevel"/>
    <w:tmpl w:val="6698472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49481FFA"/>
    <w:multiLevelType w:val="hybridMultilevel"/>
    <w:tmpl w:val="EE9A4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9E367B"/>
    <w:multiLevelType w:val="hybridMultilevel"/>
    <w:tmpl w:val="60A8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27">
    <w:nsid w:val="55AA1F33"/>
    <w:multiLevelType w:val="hybridMultilevel"/>
    <w:tmpl w:val="51FC9F46"/>
    <w:lvl w:ilvl="0" w:tplc="D1D43FE6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7104C81"/>
    <w:multiLevelType w:val="hybridMultilevel"/>
    <w:tmpl w:val="83E21B7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F94567"/>
    <w:multiLevelType w:val="hybridMultilevel"/>
    <w:tmpl w:val="F39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E7EBB"/>
    <w:multiLevelType w:val="hybridMultilevel"/>
    <w:tmpl w:val="5D668694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5A5A09"/>
    <w:multiLevelType w:val="hybridMultilevel"/>
    <w:tmpl w:val="BF3E2620"/>
    <w:lvl w:ilvl="0" w:tplc="D1D4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D7EB9"/>
    <w:multiLevelType w:val="hybridMultilevel"/>
    <w:tmpl w:val="0C3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13569C"/>
    <w:multiLevelType w:val="hybridMultilevel"/>
    <w:tmpl w:val="32E4ADE6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0606BCB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C07B85"/>
    <w:multiLevelType w:val="hybridMultilevel"/>
    <w:tmpl w:val="C4440D82"/>
    <w:lvl w:ilvl="0" w:tplc="D1D43F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24"/>
  </w:num>
  <w:num w:numId="5">
    <w:abstractNumId w:val="34"/>
  </w:num>
  <w:num w:numId="6">
    <w:abstractNumId w:val="4"/>
  </w:num>
  <w:num w:numId="7">
    <w:abstractNumId w:val="20"/>
  </w:num>
  <w:num w:numId="8">
    <w:abstractNumId w:val="16"/>
  </w:num>
  <w:num w:numId="9">
    <w:abstractNumId w:val="15"/>
  </w:num>
  <w:num w:numId="10">
    <w:abstractNumId w:val="30"/>
  </w:num>
  <w:num w:numId="11">
    <w:abstractNumId w:val="25"/>
  </w:num>
  <w:num w:numId="12">
    <w:abstractNumId w:val="18"/>
  </w:num>
  <w:num w:numId="13">
    <w:abstractNumId w:val="2"/>
  </w:num>
  <w:num w:numId="14">
    <w:abstractNumId w:val="7"/>
  </w:num>
  <w:num w:numId="15">
    <w:abstractNumId w:val="14"/>
  </w:num>
  <w:num w:numId="16">
    <w:abstractNumId w:val="27"/>
  </w:num>
  <w:num w:numId="17">
    <w:abstractNumId w:val="11"/>
  </w:num>
  <w:num w:numId="18">
    <w:abstractNumId w:val="33"/>
  </w:num>
  <w:num w:numId="19">
    <w:abstractNumId w:val="35"/>
  </w:num>
  <w:num w:numId="20">
    <w:abstractNumId w:val="8"/>
  </w:num>
  <w:num w:numId="21">
    <w:abstractNumId w:val="21"/>
  </w:num>
  <w:num w:numId="22">
    <w:abstractNumId w:val="6"/>
  </w:num>
  <w:num w:numId="23">
    <w:abstractNumId w:val="10"/>
  </w:num>
  <w:num w:numId="24">
    <w:abstractNumId w:val="3"/>
  </w:num>
  <w:num w:numId="25">
    <w:abstractNumId w:val="0"/>
  </w:num>
  <w:num w:numId="26">
    <w:abstractNumId w:val="9"/>
  </w:num>
  <w:num w:numId="27">
    <w:abstractNumId w:val="22"/>
  </w:num>
  <w:num w:numId="28">
    <w:abstractNumId w:val="29"/>
  </w:num>
  <w:num w:numId="29">
    <w:abstractNumId w:val="28"/>
  </w:num>
  <w:num w:numId="30">
    <w:abstractNumId w:val="26"/>
  </w:num>
  <w:num w:numId="31">
    <w:abstractNumId w:val="1"/>
  </w:num>
  <w:num w:numId="32">
    <w:abstractNumId w:val="32"/>
  </w:num>
  <w:num w:numId="33">
    <w:abstractNumId w:val="17"/>
  </w:num>
  <w:num w:numId="34">
    <w:abstractNumId w:val="31"/>
  </w:num>
  <w:num w:numId="35">
    <w:abstractNumId w:val="13"/>
  </w:num>
  <w:num w:numId="36">
    <w:abstractNumId w:val="12"/>
  </w:num>
  <w:num w:numId="37">
    <w:abstractNumId w:val="3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284"/>
  <w:drawingGridHorizontalSpacing w:val="11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74DE"/>
    <w:rsid w:val="00001FB3"/>
    <w:rsid w:val="000131FA"/>
    <w:rsid w:val="000138B3"/>
    <w:rsid w:val="00021978"/>
    <w:rsid w:val="000323FB"/>
    <w:rsid w:val="00036248"/>
    <w:rsid w:val="00046DF5"/>
    <w:rsid w:val="000504FC"/>
    <w:rsid w:val="0005204A"/>
    <w:rsid w:val="000627F5"/>
    <w:rsid w:val="00073C21"/>
    <w:rsid w:val="00075A9C"/>
    <w:rsid w:val="00077599"/>
    <w:rsid w:val="000A3E60"/>
    <w:rsid w:val="000A61F7"/>
    <w:rsid w:val="000B3A34"/>
    <w:rsid w:val="000B435B"/>
    <w:rsid w:val="000B49B3"/>
    <w:rsid w:val="000B727D"/>
    <w:rsid w:val="000C0541"/>
    <w:rsid w:val="000C3E14"/>
    <w:rsid w:val="000C5DFF"/>
    <w:rsid w:val="000D5F8C"/>
    <w:rsid w:val="000E6990"/>
    <w:rsid w:val="000F0942"/>
    <w:rsid w:val="000F261F"/>
    <w:rsid w:val="000F4A45"/>
    <w:rsid w:val="00102624"/>
    <w:rsid w:val="0011401E"/>
    <w:rsid w:val="00122345"/>
    <w:rsid w:val="0012461A"/>
    <w:rsid w:val="0013355D"/>
    <w:rsid w:val="00151A21"/>
    <w:rsid w:val="00152D3E"/>
    <w:rsid w:val="00161C54"/>
    <w:rsid w:val="00183B03"/>
    <w:rsid w:val="00184DAB"/>
    <w:rsid w:val="00193140"/>
    <w:rsid w:val="001A5E2E"/>
    <w:rsid w:val="001B3571"/>
    <w:rsid w:val="001C141C"/>
    <w:rsid w:val="001D12BA"/>
    <w:rsid w:val="001D5C48"/>
    <w:rsid w:val="001E5E44"/>
    <w:rsid w:val="001F0130"/>
    <w:rsid w:val="001F3F08"/>
    <w:rsid w:val="00210331"/>
    <w:rsid w:val="00214DE3"/>
    <w:rsid w:val="002249B3"/>
    <w:rsid w:val="00232B78"/>
    <w:rsid w:val="00246084"/>
    <w:rsid w:val="00254B19"/>
    <w:rsid w:val="00263EC0"/>
    <w:rsid w:val="00287F9E"/>
    <w:rsid w:val="0029143C"/>
    <w:rsid w:val="002A4619"/>
    <w:rsid w:val="002A5CE0"/>
    <w:rsid w:val="002A6A2B"/>
    <w:rsid w:val="002B28B5"/>
    <w:rsid w:val="002C55E9"/>
    <w:rsid w:val="002D7974"/>
    <w:rsid w:val="002F79D0"/>
    <w:rsid w:val="0030505B"/>
    <w:rsid w:val="0031606B"/>
    <w:rsid w:val="00327106"/>
    <w:rsid w:val="003369CC"/>
    <w:rsid w:val="00340F17"/>
    <w:rsid w:val="003441B9"/>
    <w:rsid w:val="0035430E"/>
    <w:rsid w:val="003547F4"/>
    <w:rsid w:val="00357417"/>
    <w:rsid w:val="00374AC4"/>
    <w:rsid w:val="003878B8"/>
    <w:rsid w:val="00387B1D"/>
    <w:rsid w:val="00390C24"/>
    <w:rsid w:val="003A27C6"/>
    <w:rsid w:val="003A5E2A"/>
    <w:rsid w:val="003B7374"/>
    <w:rsid w:val="003C0424"/>
    <w:rsid w:val="003C355C"/>
    <w:rsid w:val="003C42F5"/>
    <w:rsid w:val="003C5368"/>
    <w:rsid w:val="003C618B"/>
    <w:rsid w:val="003C67D7"/>
    <w:rsid w:val="003C754B"/>
    <w:rsid w:val="003D0658"/>
    <w:rsid w:val="003D18E9"/>
    <w:rsid w:val="003D631B"/>
    <w:rsid w:val="003D6B97"/>
    <w:rsid w:val="003F0460"/>
    <w:rsid w:val="003F0ACC"/>
    <w:rsid w:val="003F19CE"/>
    <w:rsid w:val="003F3839"/>
    <w:rsid w:val="003F5903"/>
    <w:rsid w:val="003F5C0C"/>
    <w:rsid w:val="0040097D"/>
    <w:rsid w:val="004044D7"/>
    <w:rsid w:val="00414541"/>
    <w:rsid w:val="00435BB9"/>
    <w:rsid w:val="004367D5"/>
    <w:rsid w:val="00442EDB"/>
    <w:rsid w:val="00445E72"/>
    <w:rsid w:val="0044622C"/>
    <w:rsid w:val="0045004B"/>
    <w:rsid w:val="00470D57"/>
    <w:rsid w:val="00473AAF"/>
    <w:rsid w:val="00475DE6"/>
    <w:rsid w:val="004869B1"/>
    <w:rsid w:val="004901F8"/>
    <w:rsid w:val="00496F75"/>
    <w:rsid w:val="00497515"/>
    <w:rsid w:val="0049760C"/>
    <w:rsid w:val="004A1C6D"/>
    <w:rsid w:val="004A60BA"/>
    <w:rsid w:val="004A6E5F"/>
    <w:rsid w:val="004B0D0F"/>
    <w:rsid w:val="004B7A6E"/>
    <w:rsid w:val="004C0AE0"/>
    <w:rsid w:val="004C5FF8"/>
    <w:rsid w:val="004D1188"/>
    <w:rsid w:val="004D3923"/>
    <w:rsid w:val="004D48B9"/>
    <w:rsid w:val="004D4A9A"/>
    <w:rsid w:val="005002E8"/>
    <w:rsid w:val="005013ED"/>
    <w:rsid w:val="00512085"/>
    <w:rsid w:val="00512F61"/>
    <w:rsid w:val="00522016"/>
    <w:rsid w:val="00522E93"/>
    <w:rsid w:val="00534CAE"/>
    <w:rsid w:val="00540C4D"/>
    <w:rsid w:val="0055281F"/>
    <w:rsid w:val="00554962"/>
    <w:rsid w:val="00557DF0"/>
    <w:rsid w:val="00561DA7"/>
    <w:rsid w:val="00576F51"/>
    <w:rsid w:val="00596B2A"/>
    <w:rsid w:val="005A4788"/>
    <w:rsid w:val="005A52CC"/>
    <w:rsid w:val="005A6A28"/>
    <w:rsid w:val="005B3EB1"/>
    <w:rsid w:val="005D253F"/>
    <w:rsid w:val="005D6CF2"/>
    <w:rsid w:val="005E157B"/>
    <w:rsid w:val="005E157C"/>
    <w:rsid w:val="005E3326"/>
    <w:rsid w:val="005F35CE"/>
    <w:rsid w:val="005F4563"/>
    <w:rsid w:val="005F54C8"/>
    <w:rsid w:val="005F7769"/>
    <w:rsid w:val="006008CE"/>
    <w:rsid w:val="006042D8"/>
    <w:rsid w:val="0060502B"/>
    <w:rsid w:val="00605BEF"/>
    <w:rsid w:val="00617E2F"/>
    <w:rsid w:val="00623949"/>
    <w:rsid w:val="00637030"/>
    <w:rsid w:val="006473EB"/>
    <w:rsid w:val="00650BEF"/>
    <w:rsid w:val="00660253"/>
    <w:rsid w:val="0066267C"/>
    <w:rsid w:val="00674E24"/>
    <w:rsid w:val="006769EC"/>
    <w:rsid w:val="00681A4F"/>
    <w:rsid w:val="006834A2"/>
    <w:rsid w:val="00686FA4"/>
    <w:rsid w:val="006A37D3"/>
    <w:rsid w:val="006A55C7"/>
    <w:rsid w:val="006B08A8"/>
    <w:rsid w:val="006B4F06"/>
    <w:rsid w:val="006B66FC"/>
    <w:rsid w:val="006C1DCD"/>
    <w:rsid w:val="006C52ED"/>
    <w:rsid w:val="006C6010"/>
    <w:rsid w:val="006C64C5"/>
    <w:rsid w:val="006E1441"/>
    <w:rsid w:val="006E391A"/>
    <w:rsid w:val="006F0D08"/>
    <w:rsid w:val="006F17C2"/>
    <w:rsid w:val="006F63B6"/>
    <w:rsid w:val="007005AC"/>
    <w:rsid w:val="0070759F"/>
    <w:rsid w:val="00710002"/>
    <w:rsid w:val="0071011C"/>
    <w:rsid w:val="0071146A"/>
    <w:rsid w:val="00716278"/>
    <w:rsid w:val="0072241D"/>
    <w:rsid w:val="00723E46"/>
    <w:rsid w:val="007247C9"/>
    <w:rsid w:val="007257A2"/>
    <w:rsid w:val="00730802"/>
    <w:rsid w:val="0074249C"/>
    <w:rsid w:val="007533D5"/>
    <w:rsid w:val="0075755F"/>
    <w:rsid w:val="00763E7F"/>
    <w:rsid w:val="00765773"/>
    <w:rsid w:val="00766C28"/>
    <w:rsid w:val="00774252"/>
    <w:rsid w:val="0077505A"/>
    <w:rsid w:val="007768FC"/>
    <w:rsid w:val="007A0FD9"/>
    <w:rsid w:val="007A79F4"/>
    <w:rsid w:val="007B114E"/>
    <w:rsid w:val="007B28B1"/>
    <w:rsid w:val="007B4B9A"/>
    <w:rsid w:val="007D0E19"/>
    <w:rsid w:val="007D1689"/>
    <w:rsid w:val="007D2F1A"/>
    <w:rsid w:val="007D49D7"/>
    <w:rsid w:val="007D55A0"/>
    <w:rsid w:val="007E3E33"/>
    <w:rsid w:val="007F1553"/>
    <w:rsid w:val="008226E4"/>
    <w:rsid w:val="00833C4E"/>
    <w:rsid w:val="00834236"/>
    <w:rsid w:val="00834E1B"/>
    <w:rsid w:val="00837F9E"/>
    <w:rsid w:val="00852FA0"/>
    <w:rsid w:val="008541DB"/>
    <w:rsid w:val="00856B2C"/>
    <w:rsid w:val="008670AA"/>
    <w:rsid w:val="00870455"/>
    <w:rsid w:val="008708F4"/>
    <w:rsid w:val="0087709F"/>
    <w:rsid w:val="008914FC"/>
    <w:rsid w:val="00892180"/>
    <w:rsid w:val="008B1798"/>
    <w:rsid w:val="008B2631"/>
    <w:rsid w:val="008B7072"/>
    <w:rsid w:val="008D5B1A"/>
    <w:rsid w:val="008D7F11"/>
    <w:rsid w:val="008E69F0"/>
    <w:rsid w:val="008F1683"/>
    <w:rsid w:val="008F7371"/>
    <w:rsid w:val="00903357"/>
    <w:rsid w:val="00917357"/>
    <w:rsid w:val="009217CE"/>
    <w:rsid w:val="009448D2"/>
    <w:rsid w:val="00946D75"/>
    <w:rsid w:val="00957C2A"/>
    <w:rsid w:val="00967739"/>
    <w:rsid w:val="00970AA1"/>
    <w:rsid w:val="00970CD7"/>
    <w:rsid w:val="00973501"/>
    <w:rsid w:val="00977788"/>
    <w:rsid w:val="00990057"/>
    <w:rsid w:val="009A292E"/>
    <w:rsid w:val="009A3770"/>
    <w:rsid w:val="009B0B80"/>
    <w:rsid w:val="009B35F2"/>
    <w:rsid w:val="009B3845"/>
    <w:rsid w:val="009C322E"/>
    <w:rsid w:val="009C7A7E"/>
    <w:rsid w:val="009D5B84"/>
    <w:rsid w:val="009D6226"/>
    <w:rsid w:val="009E190F"/>
    <w:rsid w:val="009E3CB7"/>
    <w:rsid w:val="009F6425"/>
    <w:rsid w:val="00A07C57"/>
    <w:rsid w:val="00A14510"/>
    <w:rsid w:val="00A14E9F"/>
    <w:rsid w:val="00A21025"/>
    <w:rsid w:val="00A27D6B"/>
    <w:rsid w:val="00A3276B"/>
    <w:rsid w:val="00A33289"/>
    <w:rsid w:val="00A4307E"/>
    <w:rsid w:val="00A4413B"/>
    <w:rsid w:val="00A5087B"/>
    <w:rsid w:val="00A51FBE"/>
    <w:rsid w:val="00A571DB"/>
    <w:rsid w:val="00A664E4"/>
    <w:rsid w:val="00A66713"/>
    <w:rsid w:val="00A7409A"/>
    <w:rsid w:val="00A740E6"/>
    <w:rsid w:val="00A77F2B"/>
    <w:rsid w:val="00A8455E"/>
    <w:rsid w:val="00A937E2"/>
    <w:rsid w:val="00A97BC6"/>
    <w:rsid w:val="00AA23DD"/>
    <w:rsid w:val="00AB5D92"/>
    <w:rsid w:val="00AC61DE"/>
    <w:rsid w:val="00AD0B91"/>
    <w:rsid w:val="00AE3BD6"/>
    <w:rsid w:val="00AE40DC"/>
    <w:rsid w:val="00AF5BE6"/>
    <w:rsid w:val="00B06D9B"/>
    <w:rsid w:val="00B13403"/>
    <w:rsid w:val="00B13531"/>
    <w:rsid w:val="00B244EE"/>
    <w:rsid w:val="00B3179F"/>
    <w:rsid w:val="00B337BA"/>
    <w:rsid w:val="00B430EB"/>
    <w:rsid w:val="00B4376C"/>
    <w:rsid w:val="00B46080"/>
    <w:rsid w:val="00B54299"/>
    <w:rsid w:val="00B61734"/>
    <w:rsid w:val="00B62181"/>
    <w:rsid w:val="00B66812"/>
    <w:rsid w:val="00B82F21"/>
    <w:rsid w:val="00B87A73"/>
    <w:rsid w:val="00B9072A"/>
    <w:rsid w:val="00B95761"/>
    <w:rsid w:val="00B97FDB"/>
    <w:rsid w:val="00BB14A3"/>
    <w:rsid w:val="00BB1B2B"/>
    <w:rsid w:val="00BC28E7"/>
    <w:rsid w:val="00BC3FFF"/>
    <w:rsid w:val="00BD1447"/>
    <w:rsid w:val="00BD7BDA"/>
    <w:rsid w:val="00BD7DFE"/>
    <w:rsid w:val="00BE025C"/>
    <w:rsid w:val="00BE3009"/>
    <w:rsid w:val="00BF4AE7"/>
    <w:rsid w:val="00BF5196"/>
    <w:rsid w:val="00BF74E2"/>
    <w:rsid w:val="00C074DE"/>
    <w:rsid w:val="00C11AB8"/>
    <w:rsid w:val="00C125FF"/>
    <w:rsid w:val="00C13612"/>
    <w:rsid w:val="00C13726"/>
    <w:rsid w:val="00C149C8"/>
    <w:rsid w:val="00C14C65"/>
    <w:rsid w:val="00C21447"/>
    <w:rsid w:val="00C22DE7"/>
    <w:rsid w:val="00C244C9"/>
    <w:rsid w:val="00C47B6B"/>
    <w:rsid w:val="00C539D6"/>
    <w:rsid w:val="00C80199"/>
    <w:rsid w:val="00C85EEA"/>
    <w:rsid w:val="00C96510"/>
    <w:rsid w:val="00C96BE8"/>
    <w:rsid w:val="00CC0B32"/>
    <w:rsid w:val="00CD3A50"/>
    <w:rsid w:val="00CD63E6"/>
    <w:rsid w:val="00CD7332"/>
    <w:rsid w:val="00CD76F0"/>
    <w:rsid w:val="00CE1432"/>
    <w:rsid w:val="00CF09C9"/>
    <w:rsid w:val="00CF311C"/>
    <w:rsid w:val="00CF5F0A"/>
    <w:rsid w:val="00CF7E7A"/>
    <w:rsid w:val="00D00BE5"/>
    <w:rsid w:val="00D029BD"/>
    <w:rsid w:val="00D10765"/>
    <w:rsid w:val="00D13C38"/>
    <w:rsid w:val="00D30887"/>
    <w:rsid w:val="00D46C2E"/>
    <w:rsid w:val="00D67F47"/>
    <w:rsid w:val="00D777FB"/>
    <w:rsid w:val="00D90E7D"/>
    <w:rsid w:val="00DA4415"/>
    <w:rsid w:val="00DA48C4"/>
    <w:rsid w:val="00DB1F48"/>
    <w:rsid w:val="00DB2D74"/>
    <w:rsid w:val="00DC3DE9"/>
    <w:rsid w:val="00DD3EBF"/>
    <w:rsid w:val="00DD43F4"/>
    <w:rsid w:val="00DE4819"/>
    <w:rsid w:val="00DF036A"/>
    <w:rsid w:val="00DF4DEE"/>
    <w:rsid w:val="00DF57A7"/>
    <w:rsid w:val="00E00AE4"/>
    <w:rsid w:val="00E03CC4"/>
    <w:rsid w:val="00E203B7"/>
    <w:rsid w:val="00E221BC"/>
    <w:rsid w:val="00E2470B"/>
    <w:rsid w:val="00E31651"/>
    <w:rsid w:val="00E47B36"/>
    <w:rsid w:val="00E5323F"/>
    <w:rsid w:val="00E55DE7"/>
    <w:rsid w:val="00E60993"/>
    <w:rsid w:val="00E627A0"/>
    <w:rsid w:val="00E671A5"/>
    <w:rsid w:val="00E732D0"/>
    <w:rsid w:val="00E74A3E"/>
    <w:rsid w:val="00E86B1D"/>
    <w:rsid w:val="00E86E49"/>
    <w:rsid w:val="00E93ADD"/>
    <w:rsid w:val="00E950EF"/>
    <w:rsid w:val="00E97ACD"/>
    <w:rsid w:val="00EB340E"/>
    <w:rsid w:val="00EC03D3"/>
    <w:rsid w:val="00EC05BD"/>
    <w:rsid w:val="00EC48EF"/>
    <w:rsid w:val="00EC52C1"/>
    <w:rsid w:val="00EC6761"/>
    <w:rsid w:val="00ED007F"/>
    <w:rsid w:val="00ED19FF"/>
    <w:rsid w:val="00ED46A1"/>
    <w:rsid w:val="00EE5210"/>
    <w:rsid w:val="00EF632F"/>
    <w:rsid w:val="00F031E4"/>
    <w:rsid w:val="00F13908"/>
    <w:rsid w:val="00F20504"/>
    <w:rsid w:val="00F31EA2"/>
    <w:rsid w:val="00F367A1"/>
    <w:rsid w:val="00F51015"/>
    <w:rsid w:val="00F574CB"/>
    <w:rsid w:val="00F61B2E"/>
    <w:rsid w:val="00F77205"/>
    <w:rsid w:val="00F779CF"/>
    <w:rsid w:val="00F82168"/>
    <w:rsid w:val="00F8595A"/>
    <w:rsid w:val="00F87B9E"/>
    <w:rsid w:val="00F92D50"/>
    <w:rsid w:val="00F932BC"/>
    <w:rsid w:val="00F948E1"/>
    <w:rsid w:val="00FA197F"/>
    <w:rsid w:val="00FA467E"/>
    <w:rsid w:val="00FB1794"/>
    <w:rsid w:val="00FB56CD"/>
    <w:rsid w:val="00FC5EF9"/>
    <w:rsid w:val="00FC6208"/>
    <w:rsid w:val="00FE42DB"/>
    <w:rsid w:val="00FF67CE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88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A3"/>
  </w:style>
  <w:style w:type="paragraph" w:styleId="1">
    <w:name w:val="heading 1"/>
    <w:basedOn w:val="a"/>
    <w:link w:val="10"/>
    <w:uiPriority w:val="9"/>
    <w:qFormat/>
    <w:rsid w:val="00001FB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4DE"/>
  </w:style>
  <w:style w:type="paragraph" w:styleId="a5">
    <w:name w:val="footer"/>
    <w:basedOn w:val="a"/>
    <w:link w:val="a6"/>
    <w:uiPriority w:val="99"/>
    <w:unhideWhenUsed/>
    <w:rsid w:val="00C07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4DE"/>
  </w:style>
  <w:style w:type="table" w:styleId="a7">
    <w:name w:val="Table Grid"/>
    <w:basedOn w:val="a1"/>
    <w:uiPriority w:val="59"/>
    <w:rsid w:val="00C0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074D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528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5281F"/>
    <w:pPr>
      <w:widowControl w:val="0"/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55281F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rsid w:val="00512F6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12F61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Абзац списка Знак"/>
    <w:basedOn w:val="a0"/>
    <w:link w:val="a8"/>
    <w:uiPriority w:val="99"/>
    <w:locked/>
    <w:rsid w:val="00512F61"/>
  </w:style>
  <w:style w:type="paragraph" w:customStyle="1" w:styleId="Default">
    <w:name w:val="Default"/>
    <w:rsid w:val="000B49B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intext">
    <w:name w:val="maintext"/>
    <w:basedOn w:val="a"/>
    <w:rsid w:val="003D06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uiPriority w:val="99"/>
    <w:rsid w:val="00B62181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A07C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1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605B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44622C"/>
    <w:pPr>
      <w:spacing w:line="240" w:lineRule="auto"/>
      <w:ind w:firstLine="0"/>
      <w:jc w:val="left"/>
    </w:pPr>
    <w:rPr>
      <w:lang w:eastAsia="en-US"/>
    </w:rPr>
  </w:style>
  <w:style w:type="character" w:customStyle="1" w:styleId="af1">
    <w:name w:val="Без интервала Знак"/>
    <w:basedOn w:val="a0"/>
    <w:link w:val="af0"/>
    <w:uiPriority w:val="1"/>
    <w:rsid w:val="0044622C"/>
    <w:rPr>
      <w:lang w:eastAsia="en-US"/>
    </w:rPr>
  </w:style>
  <w:style w:type="paragraph" w:customStyle="1" w:styleId="af2">
    <w:name w:val="ОснТекст"/>
    <w:basedOn w:val="a"/>
    <w:link w:val="af3"/>
    <w:uiPriority w:val="99"/>
    <w:rsid w:val="00E00AE4"/>
    <w:pPr>
      <w:spacing w:after="200" w:line="276" w:lineRule="auto"/>
      <w:ind w:firstLine="540"/>
    </w:pPr>
    <w:rPr>
      <w:rFonts w:ascii="Calibri" w:eastAsia="Calibri" w:hAnsi="Calibri" w:cs="Times New Roman"/>
      <w:sz w:val="24"/>
      <w:szCs w:val="24"/>
    </w:rPr>
  </w:style>
  <w:style w:type="character" w:customStyle="1" w:styleId="af3">
    <w:name w:val="ОснТекст Знак"/>
    <w:link w:val="af2"/>
    <w:uiPriority w:val="99"/>
    <w:locked/>
    <w:rsid w:val="00E00AE4"/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716278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Глава"/>
    <w:basedOn w:val="a8"/>
    <w:link w:val="af5"/>
    <w:uiPriority w:val="99"/>
    <w:rsid w:val="006042D8"/>
    <w:pPr>
      <w:spacing w:after="200" w:line="276" w:lineRule="auto"/>
      <w:ind w:left="0" w:right="-21" w:firstLine="0"/>
      <w:contextualSpacing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5">
    <w:name w:val="Глава Знак"/>
    <w:link w:val="af4"/>
    <w:uiPriority w:val="99"/>
    <w:locked/>
    <w:rsid w:val="006042D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f6">
    <w:name w:val="Раздел"/>
    <w:basedOn w:val="a"/>
    <w:link w:val="af7"/>
    <w:uiPriority w:val="99"/>
    <w:rsid w:val="006042D8"/>
    <w:pPr>
      <w:spacing w:after="200" w:line="276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7">
    <w:name w:val="Раздел Знак"/>
    <w:link w:val="af6"/>
    <w:uiPriority w:val="99"/>
    <w:locked/>
    <w:rsid w:val="006042D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8">
    <w:name w:val="Plain Text"/>
    <w:basedOn w:val="a"/>
    <w:link w:val="af9"/>
    <w:uiPriority w:val="99"/>
    <w:rsid w:val="00E950EF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rsid w:val="00E950EF"/>
    <w:rPr>
      <w:rFonts w:ascii="Courier New" w:eastAsia="Times New Roman" w:hAnsi="Courier New" w:cs="Times New Roman"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522E93"/>
    <w:pPr>
      <w:spacing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22E93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522E9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D%D0%BD%D0%B5%D1%80%D0%B3%D0%BE%D1%81%D0%B1%D0%B5%D1%80%D0%B5%D0%B6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5%D0%BF%D0%BB%D0%BE%D1%81%D0%BD%D0%B0%D0%B1%D0%B6%D0%B5%D0%BD%D0%B8%D0%B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CB9520F7AF41F0A5E7CBB22E428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C123F-B150-43D4-9CF8-0FCA7B3A2290}"/>
      </w:docPartPr>
      <w:docPartBody>
        <w:p w:rsidR="00410BDB" w:rsidRDefault="00410BDB" w:rsidP="00410BDB">
          <w:pPr>
            <w:pStyle w:val="64CB9520F7AF41F0A5E7CBB22E428D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335EB6"/>
    <w:rsid w:val="00045976"/>
    <w:rsid w:val="00053264"/>
    <w:rsid w:val="000A63A2"/>
    <w:rsid w:val="000B5FEB"/>
    <w:rsid w:val="000D737C"/>
    <w:rsid w:val="000E1490"/>
    <w:rsid w:val="002D4523"/>
    <w:rsid w:val="00335EB6"/>
    <w:rsid w:val="00381B26"/>
    <w:rsid w:val="003F568F"/>
    <w:rsid w:val="00410BDB"/>
    <w:rsid w:val="004479C0"/>
    <w:rsid w:val="00461721"/>
    <w:rsid w:val="00474B81"/>
    <w:rsid w:val="004B1AE5"/>
    <w:rsid w:val="00531231"/>
    <w:rsid w:val="00610240"/>
    <w:rsid w:val="006903C5"/>
    <w:rsid w:val="006E2C6F"/>
    <w:rsid w:val="0070250C"/>
    <w:rsid w:val="007D224B"/>
    <w:rsid w:val="00864B7B"/>
    <w:rsid w:val="00871B4F"/>
    <w:rsid w:val="009231D8"/>
    <w:rsid w:val="009B3CC5"/>
    <w:rsid w:val="00A04758"/>
    <w:rsid w:val="00A34AFF"/>
    <w:rsid w:val="00A34D0F"/>
    <w:rsid w:val="00A35156"/>
    <w:rsid w:val="00A67E2A"/>
    <w:rsid w:val="00BF63B8"/>
    <w:rsid w:val="00D008E5"/>
    <w:rsid w:val="00E10EAB"/>
    <w:rsid w:val="00E138F0"/>
    <w:rsid w:val="00E61A89"/>
    <w:rsid w:val="00F44450"/>
    <w:rsid w:val="00FE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FDEF9E4A064246A812FEFC150103ED">
    <w:name w:val="4FFDEF9E4A064246A812FEFC150103ED"/>
    <w:rsid w:val="00335EB6"/>
  </w:style>
  <w:style w:type="paragraph" w:customStyle="1" w:styleId="1F84BD40361D475DA09BAB1C34F86986">
    <w:name w:val="1F84BD40361D475DA09BAB1C34F86986"/>
    <w:rsid w:val="00D008E5"/>
  </w:style>
  <w:style w:type="paragraph" w:customStyle="1" w:styleId="603F79BA9BA449CEBC5FB3E23D706A7B">
    <w:name w:val="603F79BA9BA449CEBC5FB3E23D706A7B"/>
    <w:rsid w:val="00410BDB"/>
  </w:style>
  <w:style w:type="paragraph" w:customStyle="1" w:styleId="FA9269905AD7422A8A079CB232ADFC3C">
    <w:name w:val="FA9269905AD7422A8A079CB232ADFC3C"/>
    <w:rsid w:val="00410BDB"/>
  </w:style>
  <w:style w:type="paragraph" w:customStyle="1" w:styleId="E4933208531343DAB29BDCB3F2CD20EE">
    <w:name w:val="E4933208531343DAB29BDCB3F2CD20EE"/>
    <w:rsid w:val="00410BDB"/>
  </w:style>
  <w:style w:type="paragraph" w:customStyle="1" w:styleId="D3D75E82F7DA4A9B8087FA58706CC321">
    <w:name w:val="D3D75E82F7DA4A9B8087FA58706CC321"/>
    <w:rsid w:val="00410BDB"/>
  </w:style>
  <w:style w:type="paragraph" w:customStyle="1" w:styleId="3ED0567D9047406F81198C99D05C87DD">
    <w:name w:val="3ED0567D9047406F81198C99D05C87DD"/>
    <w:rsid w:val="00410BDB"/>
  </w:style>
  <w:style w:type="paragraph" w:customStyle="1" w:styleId="5E8889A2534D4DAA8862219FF8589CA7">
    <w:name w:val="5E8889A2534D4DAA8862219FF8589CA7"/>
    <w:rsid w:val="00410BDB"/>
  </w:style>
  <w:style w:type="paragraph" w:customStyle="1" w:styleId="4498341A492442C79FD3F4D264551260">
    <w:name w:val="4498341A492442C79FD3F4D264551260"/>
    <w:rsid w:val="00410BDB"/>
  </w:style>
  <w:style w:type="paragraph" w:customStyle="1" w:styleId="64CB9520F7AF41F0A5E7CBB22E428D7C">
    <w:name w:val="64CB9520F7AF41F0A5E7CBB22E428D7C"/>
    <w:rsid w:val="00410BD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E33F-EFEE-4B64-BDFB-EE54154A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12035</Words>
  <Characters>68605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СИСТЕМЫ КОММУНАЛЬНОЙ ИНФРАСТРУКТУРЫ МО ГП «МЕЖДУРЕЧЕНСК» НА 2016-2035 ГОДЫ</vt:lpstr>
    </vt:vector>
  </TitlesOfParts>
  <Company/>
  <LinksUpToDate>false</LinksUpToDate>
  <CharactersWithSpaces>80480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СИСТЕМЫ КОММУНАЛЬНОЙ ИНФРАСТРУКТУРЫ МО ГП «МЕЖДУРЕЧЕНСК» НА 2016-2035 ГОДЫ</dc:title>
  <dc:creator>Анна Антонова</dc:creator>
  <cp:lastModifiedBy>Админ</cp:lastModifiedBy>
  <cp:revision>8</cp:revision>
  <cp:lastPrinted>2017-01-30T13:05:00Z</cp:lastPrinted>
  <dcterms:created xsi:type="dcterms:W3CDTF">2016-12-05T12:15:00Z</dcterms:created>
  <dcterms:modified xsi:type="dcterms:W3CDTF">2017-01-30T13:06:00Z</dcterms:modified>
</cp:coreProperties>
</file>